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Beste ouders / verzorgers van de leerlingen van vwo 4,</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Dit jaar is alles anders, zo ook de kerstviering van vwo 4. In voorgaande jaren gingen we met heel vwo 4 de stad in om geld in te zamelen voor een goed doel, maar in deze tijd leek ons dit niet verantwoord.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Om te zorgen dat onze leerlingen toch hun kerstvakantie beginnen met een goede daad, hebben we de volgende kerstactiviteit bedacht; wij hopen dat u uw zoon/dochter hierbij wil ondersteunen.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De leerlingen kiezen in tweetallen (binnen hun mentorgroep) iemand van wie zij denken dat die wel een hart onder de riem verdient in deze coronatijd. Voor deze persoon gaan zij op vrijdag 18 december een ontbijtje verzorgen. Samen benaderen zij hun ontbijtgast, ze zorgen dat hij/zij die ochtend digitaal beschikbaar is en dat zij contact kunnen hebben (via zoom / facetime / whatsapp bellen).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highlight w:val="white"/>
        </w:rPr>
      </w:pPr>
      <w:r w:rsidDel="00000000" w:rsidR="00000000" w:rsidRPr="00000000">
        <w:rPr>
          <w:rtl w:val="0"/>
        </w:rPr>
        <w:t xml:space="preserve">Op 18 december bezorgen zij voor 9:30 bij hun gast een ontbijtje (zelf of via een bakker). Om 9:30 worden de leerlingen op school verwacht bij hun mentor met een eigen ontbijtje en een iPad of ander device voor digitaal ontbijtcontact. In de klas eten de leerlingen in tweetallen met een derde gast digitaal aan tafel. </w:t>
      </w:r>
      <w:r w:rsidDel="00000000" w:rsidR="00000000" w:rsidRPr="00000000">
        <w:rPr>
          <w:highlight w:val="white"/>
          <w:rtl w:val="0"/>
        </w:rPr>
        <w:t xml:space="preserve">Tijdens het heerlijke ontbijt delen de leerlingen ook met elkaar in de mentorgroep wie zij hebben gekozen en waarom.</w:t>
      </w:r>
    </w:p>
    <w:p w:rsidR="00000000" w:rsidDel="00000000" w:rsidP="00000000" w:rsidRDefault="00000000" w:rsidRPr="00000000" w14:paraId="0000000A">
      <w:pPr>
        <w:pageBreakBefore w:val="0"/>
        <w:rPr>
          <w:highlight w:val="white"/>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Wij hopen zo de leerlingen met een goed kerstgevoel de vakantie in de sturen en ook een klein beetje bijgedragen te hebben aan de vrolijkheid in Zutphen en omstreken.</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Alvast hele fijne feestdagen!</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Met vriendelijke groet,</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De mentoren vwo 4</w:t>
      </w:r>
    </w:p>
    <w:p w:rsidR="00000000" w:rsidDel="00000000" w:rsidP="00000000" w:rsidRDefault="00000000" w:rsidRPr="00000000" w14:paraId="00000012">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