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86272048950195" w:lineRule="auto"/>
        <w:ind w:left="983.0464172363281" w:right="424.825439453125" w:firstLine="0"/>
        <w:jc w:val="center"/>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tl w:val="0"/>
        </w:rPr>
        <w:t xml:space="preserve">Academic Writing  Reader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8798828125" w:line="381.14258766174316" w:lineRule="auto"/>
        <w:ind w:left="1031.0560607910156" w:right="707.0794677734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00.08000183105469"/>
          <w:szCs w:val="100.08000183105469"/>
          <w:u w:val="none"/>
          <w:shd w:fill="auto" w:val="clear"/>
          <w:vertAlign w:val="baseline"/>
          <w:rtl w:val="0"/>
        </w:rPr>
        <w:t xml:space="preserve">Isendoorn College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January 2020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5018310546875" w:line="240" w:lineRule="auto"/>
        <w:ind w:left="0" w:right="3507.399902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©Isendoorn College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7359924316406" w:right="0" w:firstLine="0"/>
        <w:jc w:val="lef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Inhoud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556640625" w:line="331.4209270477295" w:lineRule="auto"/>
        <w:ind w:left="345.5999755859375" w:right="59.27978515625" w:firstLine="10.319976806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to consult 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to reference APA style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Plagiarism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Teksten Nederlands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Betoog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Beschouwing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Zakelijke Brief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Onderzoeksverslag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 Tekst Frans............................................................................................................................... 27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Formele Brief Frans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29 Signaalwoorden Frans.............................................................................................................. 30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 Duits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Formele Brief Duits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35 Signaalwoorden Duits .............................................................................................................. 36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English Texts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990783691406" w:line="240" w:lineRule="auto"/>
        <w:ind w:left="0" w:right="48.133544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4819526672363" w:lineRule="auto"/>
        <w:ind w:left="348.24005126953125" w:right="59.27978515625" w:hanging="12.9600524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Argumentative Essay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Literary Essay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 Instructions............................................................................................................................... 46 Sample...................................................................................................................................... 47 Checklist................................................................................................................................... 51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Comparative Commentary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 Instructions............................................................................................................................... 52 Sample...................................................................................................................................... 53 Checklist................................................................................................................................... 57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Formal Letter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Theory of Knowledge Essay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 Instructions............................................................................................................................... 61 Sample...................................................................................................................................... 63 Checklist................................................................................................................................... 68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Reflective Paper Global Perspectives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69 Instructions............................................................................................................................... 69 Samples .................................................................................................................................... 70 Checklist................................................................................................................................... 72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Report Global Perspectives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73 Instructions............................................................................................................................... 73 Sample...................................................................................................................................... 76 Checklist................................................................................................................................... 78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Perspectives Essay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79 Instructions............................................................................................................................... 79 Sample...................................................................................................................................... 81 Checklist................................................................................................................................... 86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Signaalwoorden Engels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87</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7580261230469" w:line="240" w:lineRule="auto"/>
        <w:ind w:left="0" w:right="48.133544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5.32043457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2001953125" w:line="247.90074348449707" w:lineRule="auto"/>
        <w:ind w:left="352.3199462890625" w:right="15.6811523437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reader is intended to provide guidelines for academic writing at the Isendoorn College. It  contains an overview of the academic texts taught at this school. For each of these academic  texts, instructions, samples, and checklists can be found. Furthermore, this reader also  contains information regarding correct referencing and correct use of sources, based on the  APA guidelines this school has chosen to adhere to. This reader also discusses how to avoid  plagiarism and offers a list of commonly used linking words in academic writing. You are  expected to familiarise yourself with the contents of this reader and to use it whenever you are  working with academic writing.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18603515625" w:line="240" w:lineRule="auto"/>
        <w:ind w:left="0" w:right="3392.9199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to consult Sources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47265625" w:line="229.9634599685669" w:lineRule="auto"/>
        <w:ind w:left="352.3199462890625" w:right="279.23950195312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 offer an overview of information gathered by other people. Sources do not merely  consist of articles from newspapers or books but one could also have a critical look at  cartoons, photos, blogs or poems. When doing research, you can use sources to educate  yourself in a topic and become familiar with the different viewpoints and ideas people have  regarding a certain topic. Based on or inspired by this research that has been done prior to  your own research, you can formulate your own viewpoint and consequent hypothesis. In  order to validate your own research and prove your hypothesis, you have to incorporate  sources in your research, for instance via quotes from or references to external sources. Be  aware of the fact that not all sources 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valid, credible or reliable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have to do solid  research on sources before you use them for your own research.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6787109375" w:line="229.9079704284668" w:lineRule="auto"/>
        <w:ind w:left="354.2399597167969" w:right="296.7187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judge whether a source is valid and reliable or not? You start by looking at the  manner in which the source is written. Is the language in the source text correct or riddled  with mistakes? Are there advertisements throughout the text and is the author of the text  traceable?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804195404053" w:lineRule="auto"/>
        <w:ind w:left="354.7200012207031" w:right="82.159423828125" w:hanging="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that you can use the following criteria to check if a source can be considered valid. You  can research the author and the medium in which the source was published.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reputation of the author/newspaper/program?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074.8800659179688" w:right="198.40087890625" w:hanging="15.8399963378906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good reputation when it comes to providing correct information in the past can  show that a source might be considered credible. Keep in mind that all media can  have political and social affiliations. A newspaper might be renowned for publishing  correct information but might be rather left- or right wing oriented, which must be  taken into account.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072.239990234375" w:right="1308.599853515625" w:hanging="350.7615661621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author/creator of the source an expert who has observed the correct  phenomenon?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1075.1200866699219" w:right="199.3603515625" w:firstLine="12.95989990234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When someone writes or produces a source you need to be able to ascertain whether  this person is an expert on the subject-area or not. Aside from that, you must also be  able to see that the creator of the source has obtained the information firsthand and  that they have observed and recorded the information as intended. Mind that people,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64208984375" w:line="229.90804195404053" w:lineRule="auto"/>
        <w:ind w:left="1074.8800659179688" w:right="432.8802490234375"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when they see, experience, or read anything, are influenced by their own emotions  when passing this on to others. This is called subjectivity.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1074.8800659179688" w:right="375.75927734375" w:hanging="353.401641845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creator of the source have personal interests in presenting the right/wrong  information?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4145164489746" w:lineRule="auto"/>
        <w:ind w:left="1065.52001953125" w:right="235.600585937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When someone passes on information and has the opportunity to benefit from it, ask  yourself the question whether that makes this person reliable or not. Example, if you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6783447265625" w:line="240" w:lineRule="auto"/>
        <w:ind w:left="0" w:right="48.133544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082.7999877929688" w:right="161.920166015625" w:hanging="7.919921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want to sell your smartphone, would you mention the negative qualities of that phone  in just as much detail as the positive qualities?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678466796875" w:line="229.9079990386963" w:lineRule="auto"/>
        <w:ind w:left="352.3199462890625" w:right="80.48095703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Aside from the above-mentioned criteria, when judging the credibility and validity of the  information in a source text, you must always ask yourself what the context is in which this  information was gathered and recorded. Situations which we might consider to be normal in  the Netherlands might not be seen as normal or acceptable in other countries. This means that  information gathered and recorded in a different context might seem unreliable and invalid at  first glance if it does not match your own perspective. However, if you look at the source in  its specific context, it might be very reliable and valid. The context in which sources were  published is especially relevant in historic sources. Keep in mind that in this case, the source  was written or created with the ideas relevant at the time of publication and that certain  information that we now possess, might not have been available at that time or that society  was constructed differently.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812744140625" w:line="240" w:lineRule="auto"/>
        <w:ind w:left="0" w:right="3168.2800292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to reference APA style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29.90804195404053" w:lineRule="auto"/>
        <w:ind w:left="353.280029296875" w:right="5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about plagiarism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importance of the correct handling of sources is  discussed.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about sources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read when a source is credible and therefore  useable for your research. In this chapter you can read how to incorporate your chosen  sources into academic writing, structured according to the APA format that we use at the  Isendoorn College.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21191406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Paraphrasing and Citing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8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Copying and incorporating sources can be done in two ways: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By paraphrasing (put into your own words)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077.0401000976562" w:right="612.83935546875" w:firstLine="9.1198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text: “The first step you take is a problem- and situation analysis,” which  comes from an article written by Migchelbrink in 2006.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1072.239990234375" w:right="387.7600097656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Paraphrase 1: For research, it is recommended to analyse both the situation and the  problem (Migchelbrink, 2006).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079.9200439453125" w:right="682.1997070312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Paraphrase 2: Migchelbrink (2006) recommends doing a problem- and situation  analysis prior to doing the actual research.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8.90848636627197" w:lineRule="auto"/>
        <w:ind w:left="358.32000732421875" w:right="899.55932617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By citing (literally copying a piece of text and placing it in quotation marks) Source text: “research into the products of pharmaceutical companies are not  objective” and comes from an article written by Mason in 2011.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141357421875" w:line="229.90804195404053" w:lineRule="auto"/>
        <w:ind w:left="1079.6800231933594" w:right="-3.439941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Citation 1: Mason claims that “research into the products of pharmaceutical companies  are not objective” (2011, p.30).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079.1999816894531" w:right="1014.15954589843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Citation 2: “Research into the products of pharmaceutical companies are not  objective” (Mason, 2011, p.30).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146240234375" w:line="230.074725151062" w:lineRule="auto"/>
        <w:ind w:left="1076.0800170898438" w:right="74.16015625" w:hanging="1.67999267578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Mind that you only cite relevant text from your source. Avoid incorporating or  copying whole paragraphs or primary and/or secondary sources. Even if you cite  whole texts correctly (i.e. quotation marks, references, reference list) you are still  not allowed to do this. Should you want to incorporate a complete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40" w:lineRule="auto"/>
        <w:ind w:left="0" w:right="627.27966308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primary/secondary source, you are expected to attach them as an appendix.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2398376464844"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079833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you quote or paraphrase a source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text, you also have to acknowledge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198486328125" w:line="240" w:lineRule="auto"/>
        <w:ind w:left="0" w:right="48.133544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54579925537" w:lineRule="auto"/>
        <w:ind w:left="354.47998046875" w:right="99.0002441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source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text in a proper manner. We call this a parenthetical reference, or in  other words, a reference in brackets. Because the entire source is also mentioned and listed in  your reference list at the end of your text, a short and direct reference in between brackets  suffices. A correct parenthetical reference will look like this: paraphrase/”quote” (surname author, year of publication,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page number in case of a citation).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also allowed to  incorporate the parenthetical within the sentence itself, instead of at the end of the sentence  (see example paraphrase 2 and citation 1)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5566406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 List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4.7200012207031" w:right="87.96020507812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your writing, you will add a list of all sources you have consulted: the reference  list. All references have to be put in alphabetical order, based on the author’s last name (first  mentioned). The manner in which you refer to your consulted source in your reference list  depends on the type of source you have consulted. Below you can find an example of the  most commonly used types of sources. </w:t>
      </w:r>
    </w:p>
    <w:tbl>
      <w:tblPr>
        <w:tblStyle w:val="Table1"/>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7.920684814453"/>
        <w:tblGridChange w:id="0">
          <w:tblGrid>
            <w:gridCol w:w="9027.920684814453"/>
          </w:tblGrid>
        </w:tblGridChange>
      </w:tblGrid>
      <w:tr>
        <w:trPr>
          <w:cantSplit w:val="0"/>
          <w:trHeight w:val="8166.2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153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Internet sources: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1.60003662109375" w:right="363.20007324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Webpage or online content: Author, A. A. &amp; Author B. B. (Date of publication). Title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page [Format description when necessary]. Retrieved from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https://www.someaddress.com/full/url/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120361328125" w:line="229.90779876708984" w:lineRule="auto"/>
              <w:ind w:left="114.48013305664062" w:right="593.680419921875" w:hanging="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Eco, U. (2015). How to write a thesis [PDF file]. (Farina C. M. &amp; Farina 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Trans.) Retrieved from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14.96002197265625" w:right="1849.8004150390625" w:hanging="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https://www.researchgate.net/...How_to_write_a_thesis/.../Umberto+Eco How+to+Write+... (Original work published 1977).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8114013671875" w:line="229.90829944610596" w:lineRule="auto"/>
              <w:ind w:left="119.28009033203125" w:right="586.12060546875" w:hanging="5.279998779296875"/>
              <w:jc w:val="left"/>
              <w:rPr>
                <w:rFonts w:ascii="Times New Roman" w:cs="Times New Roman" w:eastAsia="Times New Roman" w:hAnsi="Times New Roman"/>
                <w:b w:val="0"/>
                <w:i w:val="0"/>
                <w:smallCaps w:val="0"/>
                <w:strike w:val="0"/>
                <w:color w:val="45818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5818e"/>
                <w:sz w:val="24"/>
                <w:szCs w:val="24"/>
                <w:u w:val="none"/>
                <w:shd w:fill="auto" w:val="clear"/>
                <w:vertAlign w:val="baseline"/>
                <w:rtl w:val="0"/>
              </w:rPr>
              <w:t xml:space="preserve">Article from a database: </w:t>
            </w:r>
            <w:r w:rsidDel="00000000" w:rsidR="00000000" w:rsidRPr="00000000">
              <w:rPr>
                <w:rFonts w:ascii="Times New Roman" w:cs="Times New Roman" w:eastAsia="Times New Roman" w:hAnsi="Times New Roman"/>
                <w:b w:val="0"/>
                <w:i w:val="0"/>
                <w:smallCaps w:val="0"/>
                <w:strike w:val="0"/>
                <w:color w:val="45818e"/>
                <w:sz w:val="24"/>
                <w:szCs w:val="24"/>
                <w:highlight w:val="white"/>
                <w:u w:val="none"/>
                <w:vertAlign w:val="baseline"/>
                <w:rtl w:val="0"/>
              </w:rPr>
              <w:t xml:space="preserve">Author, A. A., &amp; Author, B. B. (Date of publication). Title of </w:t>
            </w:r>
            <w:r w:rsidDel="00000000" w:rsidR="00000000" w:rsidRPr="00000000">
              <w:rPr>
                <w:rFonts w:ascii="Times New Roman" w:cs="Times New Roman" w:eastAsia="Times New Roman" w:hAnsi="Times New Roman"/>
                <w:b w:val="0"/>
                <w:i w:val="0"/>
                <w:smallCaps w:val="0"/>
                <w:strike w:val="0"/>
                <w:color w:val="45818e"/>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5818e"/>
                <w:sz w:val="24"/>
                <w:szCs w:val="24"/>
                <w:highlight w:val="white"/>
                <w:u w:val="none"/>
                <w:vertAlign w:val="baseline"/>
                <w:rtl w:val="0"/>
              </w:rPr>
              <w:t xml:space="preserve">article. </w:t>
            </w:r>
            <w:r w:rsidDel="00000000" w:rsidR="00000000" w:rsidRPr="00000000">
              <w:rPr>
                <w:rFonts w:ascii="Times New Roman" w:cs="Times New Roman" w:eastAsia="Times New Roman" w:hAnsi="Times New Roman"/>
                <w:b w:val="0"/>
                <w:i w:val="1"/>
                <w:smallCaps w:val="0"/>
                <w:strike w:val="0"/>
                <w:color w:val="45818e"/>
                <w:sz w:val="24"/>
                <w:szCs w:val="24"/>
                <w:highlight w:val="white"/>
                <w:u w:val="none"/>
                <w:vertAlign w:val="baseline"/>
                <w:rtl w:val="0"/>
              </w:rPr>
              <w:t xml:space="preserve">Title of Journal, volume number, </w:t>
            </w:r>
            <w:r w:rsidDel="00000000" w:rsidR="00000000" w:rsidRPr="00000000">
              <w:rPr>
                <w:rFonts w:ascii="Times New Roman" w:cs="Times New Roman" w:eastAsia="Times New Roman" w:hAnsi="Times New Roman"/>
                <w:b w:val="0"/>
                <w:i w:val="0"/>
                <w:smallCaps w:val="0"/>
                <w:strike w:val="0"/>
                <w:color w:val="45818e"/>
                <w:sz w:val="24"/>
                <w:szCs w:val="24"/>
                <w:highlight w:val="white"/>
                <w:u w:val="none"/>
                <w:vertAlign w:val="baseline"/>
                <w:rtl w:val="0"/>
              </w:rPr>
              <w:t xml:space="preserve">page range. Retrieved from </w:t>
            </w:r>
            <w:r w:rsidDel="00000000" w:rsidR="00000000" w:rsidRPr="00000000">
              <w:rPr>
                <w:rFonts w:ascii="Times New Roman" w:cs="Times New Roman" w:eastAsia="Times New Roman" w:hAnsi="Times New Roman"/>
                <w:b w:val="0"/>
                <w:i w:val="0"/>
                <w:smallCaps w:val="0"/>
                <w:strike w:val="0"/>
                <w:color w:val="45818e"/>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1328125" w:line="240" w:lineRule="auto"/>
              <w:ind w:left="112.56011962890625" w:right="0" w:firstLine="0"/>
              <w:jc w:val="left"/>
              <w:rPr>
                <w:rFonts w:ascii="Times New Roman" w:cs="Times New Roman" w:eastAsia="Times New Roman" w:hAnsi="Times New Roman"/>
                <w:b w:val="0"/>
                <w:i w:val="0"/>
                <w:smallCaps w:val="0"/>
                <w:strike w:val="0"/>
                <w:color w:val="45818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5818e"/>
                <w:sz w:val="24"/>
                <w:szCs w:val="24"/>
                <w:highlight w:val="white"/>
                <w:u w:val="single"/>
                <w:vertAlign w:val="baseline"/>
                <w:rtl w:val="0"/>
              </w:rPr>
              <w:t xml:space="preserve">https://www.someaddress.com/full/url/</w:t>
            </w:r>
            <w:r w:rsidDel="00000000" w:rsidR="00000000" w:rsidRPr="00000000">
              <w:rPr>
                <w:rFonts w:ascii="Times New Roman" w:cs="Times New Roman" w:eastAsia="Times New Roman" w:hAnsi="Times New Roman"/>
                <w:b w:val="0"/>
                <w:i w:val="0"/>
                <w:smallCaps w:val="0"/>
                <w:strike w:val="0"/>
                <w:color w:val="45818e"/>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229.90779876708984" w:lineRule="auto"/>
              <w:ind w:left="111.60003662109375" w:right="504.16015625" w:firstLine="1.67999267578125"/>
              <w:jc w:val="left"/>
              <w:rPr>
                <w:rFonts w:ascii="Times New Roman" w:cs="Times New Roman" w:eastAsia="Times New Roman" w:hAnsi="Times New Roman"/>
                <w:b w:val="0"/>
                <w:i w:val="0"/>
                <w:smallCaps w:val="0"/>
                <w:strike w:val="0"/>
                <w:color w:val="45818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5818e"/>
                <w:sz w:val="24"/>
                <w:szCs w:val="24"/>
                <w:u w:val="none"/>
                <w:shd w:fill="auto" w:val="clear"/>
                <w:vertAlign w:val="baseline"/>
                <w:rtl w:val="0"/>
              </w:rPr>
              <w:t xml:space="preserve">Example: </w:t>
            </w:r>
            <w:r w:rsidDel="00000000" w:rsidR="00000000" w:rsidRPr="00000000">
              <w:rPr>
                <w:rFonts w:ascii="Times New Roman" w:cs="Times New Roman" w:eastAsia="Times New Roman" w:hAnsi="Times New Roman"/>
                <w:b w:val="0"/>
                <w:i w:val="0"/>
                <w:smallCaps w:val="0"/>
                <w:strike w:val="0"/>
                <w:color w:val="45818e"/>
                <w:sz w:val="24"/>
                <w:szCs w:val="24"/>
                <w:highlight w:val="white"/>
                <w:u w:val="none"/>
                <w:vertAlign w:val="baseline"/>
                <w:rtl w:val="0"/>
              </w:rPr>
              <w:t xml:space="preserve">Smyth, A. M., Parker, A. L., &amp; Pease, D. L. (2002). A study of enjoyment of </w:t>
            </w:r>
            <w:r w:rsidDel="00000000" w:rsidR="00000000" w:rsidRPr="00000000">
              <w:rPr>
                <w:rFonts w:ascii="Times New Roman" w:cs="Times New Roman" w:eastAsia="Times New Roman" w:hAnsi="Times New Roman"/>
                <w:b w:val="0"/>
                <w:i w:val="0"/>
                <w:smallCaps w:val="0"/>
                <w:strike w:val="0"/>
                <w:color w:val="45818e"/>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5818e"/>
                <w:sz w:val="24"/>
                <w:szCs w:val="24"/>
                <w:highlight w:val="white"/>
                <w:u w:val="none"/>
                <w:vertAlign w:val="baseline"/>
                <w:rtl w:val="0"/>
              </w:rPr>
              <w:t xml:space="preserve">peas. </w:t>
            </w:r>
            <w:r w:rsidDel="00000000" w:rsidR="00000000" w:rsidRPr="00000000">
              <w:rPr>
                <w:rFonts w:ascii="Times New Roman" w:cs="Times New Roman" w:eastAsia="Times New Roman" w:hAnsi="Times New Roman"/>
                <w:b w:val="0"/>
                <w:i w:val="1"/>
                <w:smallCaps w:val="0"/>
                <w:strike w:val="0"/>
                <w:color w:val="45818e"/>
                <w:sz w:val="24"/>
                <w:szCs w:val="24"/>
                <w:highlight w:val="white"/>
                <w:u w:val="none"/>
                <w:vertAlign w:val="baseline"/>
                <w:rtl w:val="0"/>
              </w:rPr>
              <w:t xml:space="preserve">Journal of Abnormal Eating, 8</w:t>
            </w:r>
            <w:r w:rsidDel="00000000" w:rsidR="00000000" w:rsidRPr="00000000">
              <w:rPr>
                <w:rFonts w:ascii="Times New Roman" w:cs="Times New Roman" w:eastAsia="Times New Roman" w:hAnsi="Times New Roman"/>
                <w:b w:val="0"/>
                <w:i w:val="0"/>
                <w:smallCaps w:val="0"/>
                <w:strike w:val="0"/>
                <w:color w:val="45818e"/>
                <w:sz w:val="24"/>
                <w:szCs w:val="24"/>
                <w:highlight w:val="white"/>
                <w:u w:val="none"/>
                <w:vertAlign w:val="baseline"/>
                <w:rtl w:val="0"/>
              </w:rPr>
              <w:t xml:space="preserve">(3), 120-125. Retrieved from</w:t>
            </w:r>
            <w:r w:rsidDel="00000000" w:rsidR="00000000" w:rsidRPr="00000000">
              <w:rPr>
                <w:rFonts w:ascii="Times New Roman" w:cs="Times New Roman" w:eastAsia="Times New Roman" w:hAnsi="Times New Roman"/>
                <w:b w:val="0"/>
                <w:i w:val="0"/>
                <w:smallCaps w:val="0"/>
                <w:strike w:val="0"/>
                <w:color w:val="45818e"/>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2.56011962890625" w:right="0" w:firstLine="0"/>
              <w:jc w:val="left"/>
              <w:rPr>
                <w:rFonts w:ascii="Times New Roman" w:cs="Times New Roman" w:eastAsia="Times New Roman" w:hAnsi="Times New Roman"/>
                <w:b w:val="0"/>
                <w:i w:val="0"/>
                <w:smallCaps w:val="0"/>
                <w:strike w:val="0"/>
                <w:color w:val="45818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5818e"/>
                <w:sz w:val="24"/>
                <w:szCs w:val="24"/>
                <w:highlight w:val="white"/>
                <w:u w:val="single"/>
                <w:vertAlign w:val="baseline"/>
                <w:rtl w:val="0"/>
              </w:rPr>
              <w:t xml:space="preserve">https://www.fakeexamplehomepage.com/full/url/</w:t>
            </w:r>
            <w:r w:rsidDel="00000000" w:rsidR="00000000" w:rsidRPr="00000000">
              <w:rPr>
                <w:rFonts w:ascii="Times New Roman" w:cs="Times New Roman" w:eastAsia="Times New Roman" w:hAnsi="Times New Roman"/>
                <w:b w:val="0"/>
                <w:i w:val="0"/>
                <w:smallCaps w:val="0"/>
                <w:strike w:val="0"/>
                <w:color w:val="45818e"/>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120361328125" w:line="229.90779876708984" w:lineRule="auto"/>
              <w:ind w:left="105.84014892578125" w:right="797.880859375" w:firstLine="12.719879150390625"/>
              <w:jc w:val="left"/>
              <w:rPr>
                <w:rFonts w:ascii="Times New Roman" w:cs="Times New Roman" w:eastAsia="Times New Roman" w:hAnsi="Times New Roman"/>
                <w:b w:val="0"/>
                <w:i w:val="0"/>
                <w:smallCaps w:val="0"/>
                <w:strike w:val="0"/>
                <w:color w:val="b45f0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b45f06"/>
                <w:sz w:val="24"/>
                <w:szCs w:val="24"/>
                <w:u w:val="none"/>
                <w:shd w:fill="auto" w:val="clear"/>
                <w:vertAlign w:val="baseline"/>
                <w:rtl w:val="0"/>
              </w:rPr>
              <w:t xml:space="preserve">Online newspaper article: </w:t>
            </w:r>
            <w:r w:rsidDel="00000000" w:rsidR="00000000" w:rsidRPr="00000000">
              <w:rPr>
                <w:rFonts w:ascii="Times New Roman" w:cs="Times New Roman" w:eastAsia="Times New Roman" w:hAnsi="Times New Roman"/>
                <w:b w:val="0"/>
                <w:i w:val="0"/>
                <w:smallCaps w:val="0"/>
                <w:strike w:val="0"/>
                <w:color w:val="b45f06"/>
                <w:sz w:val="24"/>
                <w:szCs w:val="24"/>
                <w:highlight w:val="white"/>
                <w:u w:val="none"/>
                <w:vertAlign w:val="baseline"/>
                <w:rtl w:val="0"/>
              </w:rPr>
              <w:t xml:space="preserve">Author, A. A. (Year, Month Day). Title of article. </w:t>
            </w:r>
            <w:r w:rsidDel="00000000" w:rsidR="00000000" w:rsidRPr="00000000">
              <w:rPr>
                <w:rFonts w:ascii="Times New Roman" w:cs="Times New Roman" w:eastAsia="Times New Roman" w:hAnsi="Times New Roman"/>
                <w:b w:val="0"/>
                <w:i w:val="1"/>
                <w:smallCaps w:val="0"/>
                <w:strike w:val="0"/>
                <w:color w:val="b45f06"/>
                <w:sz w:val="24"/>
                <w:szCs w:val="24"/>
                <w:highlight w:val="white"/>
                <w:u w:val="none"/>
                <w:vertAlign w:val="baseline"/>
                <w:rtl w:val="0"/>
              </w:rPr>
              <w:t xml:space="preserve">Title of </w:t>
            </w:r>
            <w:r w:rsidDel="00000000" w:rsidR="00000000" w:rsidRPr="00000000">
              <w:rPr>
                <w:rFonts w:ascii="Times New Roman" w:cs="Times New Roman" w:eastAsia="Times New Roman" w:hAnsi="Times New Roman"/>
                <w:b w:val="0"/>
                <w:i w:val="1"/>
                <w:smallCaps w:val="0"/>
                <w:strike w:val="0"/>
                <w:color w:val="b45f06"/>
                <w:sz w:val="24"/>
                <w:szCs w:val="24"/>
                <w:u w:val="none"/>
                <w:shd w:fill="auto" w:val="clear"/>
                <w:vertAlign w:val="baseline"/>
                <w:rtl w:val="0"/>
              </w:rPr>
              <w:t xml:space="preserve"> N</w:t>
            </w:r>
            <w:r w:rsidDel="00000000" w:rsidR="00000000" w:rsidRPr="00000000">
              <w:rPr>
                <w:rFonts w:ascii="Times New Roman" w:cs="Times New Roman" w:eastAsia="Times New Roman" w:hAnsi="Times New Roman"/>
                <w:b w:val="0"/>
                <w:i w:val="1"/>
                <w:smallCaps w:val="0"/>
                <w:strike w:val="0"/>
                <w:color w:val="b45f06"/>
                <w:sz w:val="24"/>
                <w:szCs w:val="24"/>
                <w:highlight w:val="white"/>
                <w:u w:val="none"/>
                <w:vertAlign w:val="baseline"/>
                <w:rtl w:val="0"/>
              </w:rPr>
              <w:t xml:space="preserve">ewspaper</w:t>
            </w:r>
            <w:r w:rsidDel="00000000" w:rsidR="00000000" w:rsidRPr="00000000">
              <w:rPr>
                <w:rFonts w:ascii="Times New Roman" w:cs="Times New Roman" w:eastAsia="Times New Roman" w:hAnsi="Times New Roman"/>
                <w:b w:val="0"/>
                <w:i w:val="0"/>
                <w:smallCaps w:val="0"/>
                <w:strike w:val="0"/>
                <w:color w:val="b45f06"/>
                <w:sz w:val="24"/>
                <w:szCs w:val="24"/>
                <w:highlight w:val="white"/>
                <w:u w:val="none"/>
                <w:vertAlign w:val="baseline"/>
                <w:rtl w:val="0"/>
              </w:rPr>
              <w:t xml:space="preserve">. Retrieved from</w:t>
            </w:r>
            <w:r w:rsidDel="00000000" w:rsidR="00000000" w:rsidRPr="00000000">
              <w:rPr>
                <w:rFonts w:ascii="Times New Roman" w:cs="Times New Roman" w:eastAsia="Times New Roman" w:hAnsi="Times New Roman"/>
                <w:b w:val="0"/>
                <w:i w:val="0"/>
                <w:smallCaps w:val="0"/>
                <w:strike w:val="0"/>
                <w:color w:val="b45f06"/>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112.56011962890625" w:right="0" w:firstLine="0"/>
              <w:jc w:val="left"/>
              <w:rPr>
                <w:rFonts w:ascii="Times New Roman" w:cs="Times New Roman" w:eastAsia="Times New Roman" w:hAnsi="Times New Roman"/>
                <w:b w:val="0"/>
                <w:i w:val="0"/>
                <w:smallCaps w:val="0"/>
                <w:strike w:val="0"/>
                <w:color w:val="b45f0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b45f06"/>
                <w:sz w:val="24"/>
                <w:szCs w:val="24"/>
                <w:highlight w:val="white"/>
                <w:u w:val="single"/>
                <w:vertAlign w:val="baseline"/>
                <w:rtl w:val="0"/>
              </w:rPr>
              <w:t xml:space="preserve">https://www.homeaddress.com/</w:t>
            </w:r>
            <w:r w:rsidDel="00000000" w:rsidR="00000000" w:rsidRPr="00000000">
              <w:rPr>
                <w:rFonts w:ascii="Times New Roman" w:cs="Times New Roman" w:eastAsia="Times New Roman" w:hAnsi="Times New Roman"/>
                <w:b w:val="0"/>
                <w:i w:val="0"/>
                <w:smallCaps w:val="0"/>
                <w:strike w:val="0"/>
                <w:color w:val="b45f06"/>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15380859375" w:line="229.90804195404053" w:lineRule="auto"/>
              <w:ind w:left="105.84014892578125" w:right="50.640869140625" w:firstLine="7.43988037109375"/>
              <w:jc w:val="left"/>
              <w:rPr>
                <w:rFonts w:ascii="Times New Roman" w:cs="Times New Roman" w:eastAsia="Times New Roman" w:hAnsi="Times New Roman"/>
                <w:b w:val="0"/>
                <w:i w:val="0"/>
                <w:smallCaps w:val="0"/>
                <w:strike w:val="0"/>
                <w:color w:val="b45f06"/>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b45f06"/>
                <w:sz w:val="24"/>
                <w:szCs w:val="24"/>
                <w:highlight w:val="white"/>
                <w:u w:val="none"/>
                <w:vertAlign w:val="baseline"/>
                <w:rtl w:val="0"/>
              </w:rPr>
              <w:t xml:space="preserve">Example: Parker-Pope, T. (2008, May 6). Psychiatry handbook linked to drug industry. </w:t>
            </w:r>
            <w:r w:rsidDel="00000000" w:rsidR="00000000" w:rsidRPr="00000000">
              <w:rPr>
                <w:rFonts w:ascii="Times New Roman" w:cs="Times New Roman" w:eastAsia="Times New Roman" w:hAnsi="Times New Roman"/>
                <w:b w:val="0"/>
                <w:i w:val="1"/>
                <w:smallCaps w:val="0"/>
                <w:strike w:val="0"/>
                <w:color w:val="b45f06"/>
                <w:sz w:val="24"/>
                <w:szCs w:val="24"/>
                <w:highlight w:val="white"/>
                <w:u w:val="none"/>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b45f06"/>
                <w:sz w:val="24"/>
                <w:szCs w:val="24"/>
                <w:u w:val="none"/>
                <w:shd w:fill="auto" w:val="clear"/>
                <w:vertAlign w:val="baseline"/>
                <w:rtl w:val="0"/>
              </w:rPr>
              <w:t xml:space="preserve"> N</w:t>
            </w:r>
            <w:r w:rsidDel="00000000" w:rsidR="00000000" w:rsidRPr="00000000">
              <w:rPr>
                <w:rFonts w:ascii="Times New Roman" w:cs="Times New Roman" w:eastAsia="Times New Roman" w:hAnsi="Times New Roman"/>
                <w:b w:val="0"/>
                <w:i w:val="1"/>
                <w:smallCaps w:val="0"/>
                <w:strike w:val="0"/>
                <w:color w:val="b45f06"/>
                <w:sz w:val="24"/>
                <w:szCs w:val="24"/>
                <w:highlight w:val="white"/>
                <w:u w:val="none"/>
                <w:vertAlign w:val="baseline"/>
                <w:rtl w:val="0"/>
              </w:rPr>
              <w:t xml:space="preserve">ew York Times</w:t>
            </w:r>
            <w:r w:rsidDel="00000000" w:rsidR="00000000" w:rsidRPr="00000000">
              <w:rPr>
                <w:rFonts w:ascii="Times New Roman" w:cs="Times New Roman" w:eastAsia="Times New Roman" w:hAnsi="Times New Roman"/>
                <w:b w:val="0"/>
                <w:i w:val="0"/>
                <w:smallCaps w:val="0"/>
                <w:strike w:val="0"/>
                <w:color w:val="b45f06"/>
                <w:sz w:val="24"/>
                <w:szCs w:val="24"/>
                <w:highlight w:val="white"/>
                <w:u w:val="none"/>
                <w:vertAlign w:val="baseline"/>
                <w:rtl w:val="0"/>
              </w:rPr>
              <w:t xml:space="preserve">. Retrieved from https://well.blogs.nytimes.com/</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7.920684814453"/>
        <w:tblGridChange w:id="0">
          <w:tblGrid>
            <w:gridCol w:w="9027.920684814453"/>
          </w:tblGrid>
        </w:tblGridChange>
      </w:tblGrid>
      <w:tr>
        <w:trPr>
          <w:cantSplit w:val="0"/>
          <w:trHeight w:val="1048.71994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801330566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Books/novels: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130859375" w:lineRule="auto"/>
              <w:ind w:left="114.2401123046875" w:right="65.52001953125" w:hanging="0.240020751953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Author, A. A. (Year of publication).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Title of work: Capital letter also for subtitle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Location: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Publisher.</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133544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tbl>
      <w:tblPr>
        <w:tblStyle w:val="Table3"/>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7.920684814453"/>
        <w:tblGridChange w:id="0">
          <w:tblGrid>
            <w:gridCol w:w="9027.920684814453"/>
          </w:tblGrid>
        </w:tblGridChange>
      </w:tblGrid>
      <w:tr>
        <w:trPr>
          <w:cantSplit w:val="0"/>
          <w:trHeight w:val="1500.40161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 1: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92.64007568359375" w:right="312.0404052734375" w:firstLine="24.479980468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Calfee, R. C., &amp; Valencia, R. R. (1991).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APA guide to preparing manuscripts for journal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ublication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Washington, DC: American Psychological Association.</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7.920684814453"/>
        <w:tblGridChange w:id="0">
          <w:tblGrid>
            <w:gridCol w:w="9027.920684814453"/>
          </w:tblGrid>
        </w:tblGridChange>
      </w:tblGrid>
      <w:tr>
        <w:trPr>
          <w:cantSplit w:val="0"/>
          <w:trHeight w:val="360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Newspapers, magazines, journals: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15.4400634765625" w:right="325.8007812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Author, A. A., Author, B. B., &amp; Author, C. C. (Year). Title of article.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Title of Periodical,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volume number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(issue number), pages. https://doi.org/xx.xxx/yyyy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210693359375"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1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6.24008178710938" w:right="297.4810791015625" w:hanging="11.2800598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Harlow, H. F. (1983). Fundamentals for preparing psychology journal articles.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Journal of</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Comparative and Physiological Psychology, 55</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893-896.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1259765625"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2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6.24008178710938" w:right="717.840576171875" w:hanging="5.760040283203125"/>
              <w:jc w:val="left"/>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Schultz, S. (2005, December 28). Calls made to strengthen state energy policies. </w:t>
            </w:r>
            <w:r w:rsidDel="00000000" w:rsidR="00000000" w:rsidRPr="00000000">
              <w:rPr>
                <w:rFonts w:ascii="Times New Roman" w:cs="Times New Roman" w:eastAsia="Times New Roman" w:hAnsi="Times New Roman"/>
                <w:b w:val="0"/>
                <w:i w:val="1"/>
                <w:smallCaps w:val="0"/>
                <w:strike w:val="0"/>
                <w:color w:val="333333"/>
                <w:sz w:val="24"/>
                <w:szCs w:val="24"/>
                <w:highlight w:val="white"/>
                <w:u w:val="none"/>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333333"/>
                <w:sz w:val="24"/>
                <w:szCs w:val="24"/>
                <w:highlight w:val="white"/>
                <w:u w:val="none"/>
                <w:vertAlign w:val="baseline"/>
                <w:rtl w:val="0"/>
              </w:rPr>
              <w:t xml:space="preserve">Country Today</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 pp. 1A, 2A.</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721.4784240722656" w:right="516.87866210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a source not have publication date? Add n.d. instead of the date.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author of a text unknown? Refer to the organisation responsible. Is there no  known organisation either? Then start with the title and the year of publication,  followed by the rest of the information. In the reference list this source is listed  according to the first letter of the title.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7455348968506" w:lineRule="auto"/>
        <w:ind w:left="721.4784240722656" w:right="54.1210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of the the website starts with http:// and is fully underlined.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publication is written by multiple authors, reference the first three at the most. If it  is written by more than three, list just those first three and add “et al.”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455322265625" w:line="240" w:lineRule="auto"/>
        <w:ind w:left="0" w:right="4034.440307617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Plagiarism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29.90779876708984" w:lineRule="auto"/>
        <w:ind w:left="362.6399230957031" w:right="486.3201904296875" w:firstLine="34.560089111328125"/>
        <w:jc w:val="left"/>
        <w:rPr>
          <w:rFonts w:ascii="Times New Roman" w:cs="Times New Roman" w:eastAsia="Times New Roman" w:hAnsi="Times New Roman"/>
          <w:b w:val="0"/>
          <w:i w:val="0"/>
          <w:smallCaps w:val="0"/>
          <w:strike w:val="0"/>
          <w:color w:val="2a2a2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2a2a2a"/>
          <w:sz w:val="24"/>
          <w:szCs w:val="24"/>
          <w:highlight w:val="white"/>
          <w:u w:val="none"/>
          <w:vertAlign w:val="baseline"/>
          <w:rtl w:val="0"/>
        </w:rPr>
        <w:t xml:space="preserve">The practice of taking someone else's work or ideas and passing them off as one's own” </w:t>
      </w:r>
      <w:r w:rsidDel="00000000" w:rsidR="00000000" w:rsidRPr="00000000">
        <w:rPr>
          <w:rFonts w:ascii="Times New Roman" w:cs="Times New Roman" w:eastAsia="Times New Roman" w:hAnsi="Times New Roman"/>
          <w:b w:val="0"/>
          <w:i w:val="1"/>
          <w:smallCaps w:val="0"/>
          <w:strike w:val="0"/>
          <w:color w:val="2a2a2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a2a2a"/>
          <w:sz w:val="24"/>
          <w:szCs w:val="24"/>
          <w:highlight w:val="white"/>
          <w:u w:val="none"/>
          <w:vertAlign w:val="baseline"/>
          <w:rtl w:val="0"/>
        </w:rPr>
        <w:t xml:space="preserve">(Plagiarism).</w:t>
      </w:r>
      <w:r w:rsidDel="00000000" w:rsidR="00000000" w:rsidRPr="00000000">
        <w:rPr>
          <w:rFonts w:ascii="Times New Roman" w:cs="Times New Roman" w:eastAsia="Times New Roman" w:hAnsi="Times New Roman"/>
          <w:b w:val="0"/>
          <w:i w:val="0"/>
          <w:smallCaps w:val="0"/>
          <w:strike w:val="0"/>
          <w:color w:val="2a2a2a"/>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4410514831543" w:lineRule="auto"/>
        <w:ind w:left="352.3199462890625" w:right="11.120605468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text and each written assignment handed in can be checked for plagiarism. You are  guilty of plagiarism when you use texts, images, and any other source material in your own  work without acknowledging the original author or source. This goes for quoting but also for  paraphrasing. Failing to properly cite your sources can lead to expulsion from your university  and scientists have been fired for incorrect citing. The solution to not committing plagiarism  is simple: be transparent and complete when listing your sources. Your teacher or supervisor  will upload your text into a database that compares pieces of text. This analysis will yield a  certain percentage of overlap between texts and your school will determine what is considered  to be an acceptable amount of overlap Coincidences happen and with an infinite variety of  possible sentences it is possible to accidently phrase something exactly like someone else has  done before. Having said that, this should still only yield a small percentage. There a various  ways to correctly paraphrase and cite sources. There are also various ways to document and  list all your sources. These different ways, or styles, are for instance MLA, APA, Chicago,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7574462890625" w:line="240" w:lineRule="auto"/>
        <w:ind w:left="0" w:right="48.133544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353.99993896484375" w:right="79.07958984375" w:firstLine="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Harvard. Universities in The Netherlands generally use any of these styles, and the  specific style required in your further education depends more on your field of study.  For the bovenbouw HAVO/VWO, we will be using the APA method. If you want to find  more information on how to properly cite APA style, see the designated chapter in this reader.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166015625" w:line="229.90808486938477" w:lineRule="auto"/>
        <w:ind w:left="354.96002197265625" w:right="4.6801757812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If you want to incorporate a primary/secondary text in its entirety, you are  expected to attach them as an appendix in order to avoid plagiarism. They will be  marked as plagiarism but your assessor will see that you acknowledge that the text is not  your own and is used as appendix to aid their understanding of your paper. You are  advised to discuss this beforehand with your assessor so they know this might come up.  Other than that you are, obviously, expected to add any used sources to your reference  list. When you want to cite any relevant elements from your primary and/or secondary  sources, see the section 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paraphrasing and citing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how to do this.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1.131591796875" w:line="240" w:lineRule="auto"/>
        <w:ind w:left="0" w:right="48.133544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5.960083007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Teksten Nederlands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345.599975585937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Betoog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189453125" w:line="240" w:lineRule="auto"/>
        <w:ind w:left="0" w:right="4042.60009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29.90829944610596" w:lineRule="auto"/>
        <w:ind w:left="357.8399658203125" w:right="362.239379882812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 een betoog is een tekst waarin de auteur de lezer wil overtuigen van zijn of haar  standpunt door middel van argumentatie die is ontleend aan bronnen De tekst is subjectief,  gaat uit van een persoonlijke argumentatie en bevat vaak een ik-boodschap. Het publiek is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52.79998779296875" w:right="955.8392333984375" w:firstLine="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gewoonlijk specifiek bekend, maar kan ook algemeen zijn, zoals bijvoorbeeld in een  krantenartikel.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59.279937744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Opbouw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354.96002197265625" w:right="194.759521484375" w:firstLine="2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inleiding: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begint een betoog met een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inleiding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waarin je het onderwerp introduceert  en je standpunt al mag laten blijken. De inleiding kent vijf varianten (waarbij er ook  mengvormen kunnen voorkomen):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40" w:lineRule="auto"/>
        <w:ind w:left="106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Een historische situatie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Een recente aanleiding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Een voorbeeld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Een anekdote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Belang voor de lezer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3.0400085449219" w:right="122.96142578125" w:firstLine="2.1600341796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 al deze vormen mag je inleiding uit meer dan één alinea bestaan. Voorbeeld van een  inleiding die valt onder “belang voor de lezer”: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Nu jullie allemaal bevorderd zijn naar de  examenklas, wordt het wel handig om je ook eens af te vragen wat er volgend jaar staat te  gebeuren. Je komt waarschijnlijk in contact met DUO, een overheidsinstelling die zich onder  andere bezighoudt met studiefinanciering.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4503498077393" w:lineRule="auto"/>
        <w:ind w:left="334.5599365234375" w:right="-3.3203125" w:firstLine="23.760070800781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middenstuk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het middenstuk geef je de argumenten waarmee je je standpunt gaat  onderbouwen. Je gaat nu elk argument baseren op een bron. Verwijs nadrukkelijk naar die  bron door middel van citaten en/of parafraseringen. Het is heel verstandig om voor elk nieuw  argument ook een nieuwe alinea te maken. Je mag persoonlijke afwegingen toevoegen,  voorbeelden geven etc. en ook dan geldt dat die in een nieuwe alinea worden geplaatst als ze  ruim uitgewerkt zijn. Let er goed op dat je bronnen valide, deskundig en verifieerbaar zijn. 3.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conclusie: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gaat nu komen tot jouw kernboodschap: je standpunt. Ga niet herhalen wat  je al hebt beweerd, maar zorg voor een sterke, persoonlijke afsluiting door een uitsmijter op te  nemen, of een relatie met je titel aan te geven. Dit doe je gewoonlijk in één alinea. 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Extra: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341796875" w:line="229.90808486938477" w:lineRule="auto"/>
        <w:ind w:left="352.3199462890625" w:right="153.51928710937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is vaak verstandig om de argumenten niet uitsluitend uit één richting op te nemen, maar  probeer ook eens tegenargumenten te ontkrachten.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351.8400573730469" w:right="245.1196289062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realiseer je goed wie je publiek is. Moet je termen en begrippen uitleggen, of mag je ze als  bekend veronderstellen?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363.3599853515625" w:right="363.919677734375" w:hanging="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toon van je tekst moet serieus zijn, aangezien je wilt overtuigen, maar er mag wel een  soepele schrijfstijl gebruikt worden. Jij kent je doelgroep en dat moet herkenbaar zijn in je  stijl.</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081756591797" w:line="240" w:lineRule="auto"/>
        <w:ind w:left="0" w:right="48.133544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5603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9775390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NRC.nl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459.8165988922119" w:lineRule="auto"/>
        <w:ind w:left="353.99993896484375" w:right="2218.840332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Maak van nationale dodenherdenking geen exclusieve Jodenherdenking Ewoud Sanders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240" w:lineRule="auto"/>
        <w:ind w:left="358.3200073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mei 2012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459.8155689239502" w:lineRule="auto"/>
        <w:ind w:left="355.679931640625" w:right="442.399902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grootste deel van de aanwezigen bij de dodenherdenking in Vorden liep vrijdagavond  langs de graven van Duitse militairen.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05078125" w:line="459.81614112854004" w:lineRule="auto"/>
        <w:ind w:left="346.56005859375" w:right="75.919189453125" w:firstLine="726.88003540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Joodse splintergroepen monopoliseren de dodenherdenking. Dit slachtoffergedrag is  kwalijk, kortzichtig en onverstandig, betoogde historicus Ewoud Sanders eerder deze week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NRC Handelsblad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stuk riep veel reacties op. Lees het hier en discussieer mee.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89925384521484" w:lineRule="auto"/>
        <w:ind w:left="353.5200500488281" w:right="17.601318359375" w:firstLine="720.3999328613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Formeel zit het zo: tijdens de dodenherdenking op 4 mei worden Nederlandse burgers  en militairen herdacht die sinds het uitbreken van de Tweede Wereldoorlog in oorlogssituaties  en bij vredesoperaties zijn omgekomen of vermoord. Informeel lijkt het steeds meer deze kant  op te gaan: wat er tijdens de dodenherdenking precies mag gebeuren, wordt bepaald door  Joodse splintergroepjes.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8740234375" w:line="459.81614112854004" w:lineRule="auto"/>
        <w:ind w:left="352.5599670410156" w:right="64.119873046875" w:firstLine="722.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 Auke de Leeuw, een jongen van vijftien, op de Dam een gedicht wil voordragen  waarin hij een oudoom herdenkt die „koos voor een verkeerd leger”, dan weet het Nederlands  Auschwitz Comité dit te voorkomen. Voordragen van het gedicht zou volgens dit comité  strijdig zijn „met iedere vorm van zindelijk denken en fatsoen”.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57666015625" w:line="459.9825668334961" w:lineRule="auto"/>
        <w:ind w:left="353.0400085449219" w:right="8.4814453125" w:firstLine="722.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Belangenvereniging Federatief Joods Nederland voorkwam via de rechter dat tijdens  de dodenherdenking in Vorden, Gelderland, ook tien Duitse dienstplichtigen werden herdacht.  De voorzitter van Federatief Joods Nederland, een miniclubje dat een handvol mensen  vertegenwoordigt, noemde dit voornemen „grievend” en „misselijkmakend”.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2572326660156" w:line="240" w:lineRule="auto"/>
        <w:ind w:left="0" w:right="48.133544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8239517211914" w:lineRule="auto"/>
        <w:ind w:left="353.280029296875" w:right="415.5999755859375" w:firstLine="722.79998779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Joodse groepering die zich TOF noemt, een Jiddisch woord voor ‘goed’, maar  hier als afkorting van Tradition is Our Future, bestond het zelfs om een vliegtuigje boven  Vorden te laten vliegen met op een reclamesleep de tekst „Vorden is fout!”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384765625" w:line="459.8159408569336" w:lineRule="auto"/>
        <w:ind w:left="351.8400573730469" w:right="128.5595703125" w:firstLine="723.520050048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Ik vind dit kwalijke ontwikkelingen. Nederland telt niet één Joodse gemeenschap, het  gaat om een zeer verdeelde groep van zo’n 52.000 mensen. Leden van kleine groepjes eisen  buitensporig veel macht op. Zij doen dit op basis van een vast argument: respect voor het  ongekende leed dat de Joden tijdens de Tweede Wereldoorlog is aangedaan.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9202251434326" w:lineRule="auto"/>
        <w:ind w:left="352.3199462890625" w:right="13.680419921875" w:firstLine="723.04016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 Zwaaf, voorzitter van Federatief Joods Nederland, zei het in het NOS Journaal zo:  „Het gaat erom, zolang er nog mensen zijn die de oorlog meegemaakt hebben, of  tweedegeneratieoorlogsslachtoffers zoals ikzelf, dat ons zo min mogelijk pijn gedaan wordt.” Dat TOF een vliegtuigje boven Vorden liet vliegen met de tekst „Vorden is fout!” vind ik  respectloos en beschamend. Als de geschiedschrijving van de laatste decennia ons iets over de  Tweede Wereldoorlog heeft geleerd, dan is het wel dat de tweedeling tussen goed en fout veel  te simplistisch is. Door hun aanmatigende uitspraken over wat er wel en niet kan tijdens de  dodenherdenking monopoliseren organisaties als het Nederlands Auschwitz Comité en  Federatief Joods Nederland deze nationale herdenking.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01220703125" w:line="459.81602668762207" w:lineRule="auto"/>
        <w:ind w:left="357.5999450683594" w:right="369.920654296875" w:firstLine="717.2801208496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rechter verbood het burgemeester en wethouders van Vorden om tijdens de  dodenherdenking langs de graven van tien Duitse soldaten te lopen. Bijna alle vierhonderd  overige aanwezigen deden dit wel, uit vrije wil. Een enkeling legde zelfs bloemen op hun  graven.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9243450164795" w:lineRule="auto"/>
        <w:ind w:left="352.79998779296875" w:right="296.7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 lijkt mij een duidelijk teken dat het karakter van de dodenherdenking aan het  veranderen is. Steeds meer mensen zien ook sommige daders als slachtoffers – slachtoffers  van de omstandigheden. De tegenwoordige Joodse protesten gaan recht tegen deze  ontwikkeling in: zij eisen een eenduidige scheiding tussen dader en slachtoffer voor de  komende decennia, want ook de tweede generatie mag levenslang geen pijn worden gedaan.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955383300781"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2709159851074" w:lineRule="auto"/>
        <w:ind w:left="353.280029296875" w:right="56.719970703125" w:firstLine="721.60003662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 de goede orde meld ik dat ik zelf ook tot die generatie behoor. Maar als het aan  mij had gelegen, had Auke de Leeuw zijn ontroerende gedicht voorgelezen op de Dam en had  het gemeentebestuur in Vorden gerust bij de graven van die Duitse dienstplichtigen mogen  stilstaan.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1875" w:line="459.9411964416504" w:lineRule="auto"/>
        <w:ind w:left="353.5200500488281" w:right="179.520263671875" w:firstLine="718.71994018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Waarom? Omdat de dodenherdenking een nationale herdenking is, geen  Jodenherdenking (die bestaat al en heet Jom Hasjoa). Omdat het volgens mij onverstandig is  om je generatieslang te blijven afficheren als slachtoffer en daar rechten aan te verbinden. In  Joodse kringen wordt al gesproken over derdegeneratieslachtoffers. Krijgen die straks ook  zeggenschap over de invulling van de dodenherdenking?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78759765625" w:line="459.81614112854004" w:lineRule="auto"/>
        <w:ind w:left="352.3199462890625" w:right="302.559814453125" w:firstLine="721.60003662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Maar los daarvan: één keer per jaar kort stilstaan bij daders die evident ook  slachtoffers waren van hun tijd, beschouw ik als een teken van beschaving. De toenemende  Joodse monopolisering van de dodenherdenking wekt wrevel op, merk ik om mij heen. De  nationale ontwikkeling volgen en mededogen opbrengen voor sommige daders zou juist  respect opleveren.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42333984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205566406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inleiding op de correcte wijze opgebouwd?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standpunt helder en zakelijk geformuleerd?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Staat je standpunt al in de inleiding?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Heeft iedere alinea een heldere functie?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conclusie helder verwoord?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58.56002807617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spelling en grammatica goed gecontroleerd?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721.4784240722656" w:right="1955.920410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taalgebruik helder en passend bij je doelstelling en doelgroep?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het gebruik van informeel taalgebruik vermeden?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duidelijk ik-standpunt verwoord?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61279296875" w:line="240" w:lineRule="auto"/>
        <w:ind w:left="355.9199523925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gebruik gemaakt van geldige argumentatie?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standpunt niet te stellig?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alinea’s ondersteunend voor je standpunt?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54.960021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Brongebruik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bronnen gebruikt?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3293.9196777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minimaal één argument per bron opgenomen?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gecontroleerd of je bronnen valide zijn?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bronnen op de juiste wijze geciteerd?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bronnenlijst toegevoegd?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5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klas vermeld?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datum van inleveren vermeld?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gezorgd voor een passende titel?</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6.8402099609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5.599975585937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Beschouwing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0" w:right="4042.60009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29.90804195404053" w:lineRule="auto"/>
        <w:ind w:left="351.8400573730469" w:right="3.039550781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beschouwing is een tekstsoort waarbij de auteur bronnen en argumenten van  anderen opneemt om de lezer een objectief verslag te doen en de lezer een standpunt te laten  bepalen. De tekst is objectief en bevat dus niet de mening van de auteur Het publiek is  gewoonlijk heel nadrukkelijk omschreven, aangezien de auteur een soort service verleent voor  zijn lezers.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59.279937744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Opbouw: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975566864014" w:lineRule="auto"/>
        <w:ind w:left="351.8400573730469" w:right="13.360595703125" w:firstLine="14.8799133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inleiding: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inleiding kent dezelfde categorieën als bij de beschouwing. Het is nu wel  duidelijker dat je in de inleiding aan het publiek uitlegt wat je ze wil gaan aanbieden. 2. Het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middenstuk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Anders dan bij een betoog gaat de auteur nu aan de slag met de bronnen  om die zo helder mogelijk weer te geven, maar zonder er een eigen mening aan toe te voegen  of er commentaar op te leveren. Ook nu geldt dat het wenselijk is om elke bron uit te werken  in een nieuwe alinea. Sterker dan bij het betoog is het nu de bedoeling dat je zowel voor- als  tegenargumenten opneemt, aangezien de lezer ermee aan de slag moet kunnen en zelf mag  bepalen welke argumenten hij beslissend vindt. Zorg ervoor dat je de bronnen zeer  nauwkeurig citeert/ parafraseert, want jij mag de informatie van anderen niet “inkleuren”. 3. Het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auteur geeft aan dat zijn onderzoek naar diverse standpunten hopelijk tot  resultaat zal hebben dat de lezer er een beter gefundeerd standpunt door kan innemen. Soms is  het handig om er soort aanbeveling voor de toekomst aan te koppelen, maar ook die moet  neutraal blijven!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696044921875" w:line="240" w:lineRule="auto"/>
        <w:ind w:left="353.9999389648437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Extra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5.679931640625" w:right="151.080322265625" w:firstLine="4.8001098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is vaak verstandig om de argumenten niet uitsluitend uit één richting op te nemen, maar  laat ook tegenargumenten aan bod komen.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351.8400573730469" w:right="245.1196289062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realiseer je goed wie je publiek is. Moet je termen en begrippen uitleggen, of mag je ze als  bekend veronderstellen?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57.12005615234375" w:right="131.8798828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toon van je tekst moet serieus zijn, aangezien je een dienst verleent aan je publiek, maar  er mag wel een soepele schrijfstijl gebruikt worden, want jij kent je doelgroep nu niet exact.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2.9315185546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5603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97753906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Twee gezichten van de vleesindustrie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459.81614112854004" w:lineRule="auto"/>
        <w:ind w:left="354.96002197265625" w:right="677.60009765625" w:firstLine="718.48007202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komt ze steeds vaker tegen: vegetariërs. Blijkbaar zijn er redenen genoeg om  minder vlees te willen eten. Toch zijn de veehouderijen nog volop bezig, en is lang niet  iedereen zo radicaal over het mijden van vlees.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1614112854004" w:lineRule="auto"/>
        <w:ind w:left="355.679931640625" w:right="996.639404296875" w:firstLine="775.3601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Maar omdat het aandeel vegetariërs blijft toenemen zou het goed zijn  onderzoek te doen naar de reden hierachter en onszelf de vraag te stellen: "Moet de  vleesproductie en -consumptie geminderd worden?"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05078125" w:line="459.8158836364746" w:lineRule="auto"/>
        <w:ind w:left="351.8400573730469" w:right="100.238037109375" w:firstLine="779.19998168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 zijn mensen die geen vlees eten om ethische redenen, maar tegenwoordig is  een populaire reden de milieubelasting. Dat de productie en consumptie van voedsel het  milieu belast blijkt uit de cijfers. De voedselindustrie draagt namelijk voor 20 tot 35 procent  bij aan de totale milieubelasting. Dit wordt met name veroorzaakt door de uitstoot van  broeikasgassen, die bijdragen aan de opwarming van de aarde. (Stichting Voedingscentrum  Nederland, sd)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4921875" w:line="459.8825740814209" w:lineRule="auto"/>
        <w:ind w:left="352.3199462890625" w:right="18.079833984375" w:firstLine="778.72009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Veel verschillende factoren kunnen schuldig zijn aan dit hoge percentage. Een  deel van deze uitstoot van broeikasgassen is bijvoorbeeld afkomstig van het vervoer van  uitheems verbouwde groente en fruit, maar de vleessector brengt het er duidelijk slechter  vanaf. Van deze 20 tot 35 procent voor de hele voedselindustrie wordt namelijk ruim 14  procent veroorzaakt door de veesector (Luttikhuis, 2015). Het valt dus niet te betwisten dat dit  een zeer belangrijk punt is.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7353515625" w:line="459.9825382232666" w:lineRule="auto"/>
        <w:ind w:left="334.5599365234375" w:right="28.680419921875" w:firstLine="79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meest voor de hand liggende oplossing hiervoor is minder dierlijke  producten eten. Dat kan in verschillende mate. De makkelijkste stap is een dagje minder vlees  per week, dit in het kader van ‘hoe meer dagjes hoe meer vreugd’. Als je dat even doorzet ben  je voor je het weet al vegetariër.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3756103515625" w:line="459.74939346313477" w:lineRule="auto"/>
        <w:ind w:left="356.15997314453125" w:right="570.87890625" w:firstLine="774.880065917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Maar is dit echt wel zo goed? Moeten we dan allemaal gewoon vegetariër  worden?</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7049560546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715305328369" w:lineRule="auto"/>
        <w:ind w:left="351.8400573730469" w:right="98.438720703125" w:firstLine="723.759918212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Voedingscentrum vindt van wel. Het eten van minder dierlijke producten zorgt  ervoor dat de uitstoot van broeikasgassen vermindert. Dit komt omdat onder andere doordat  de uitwerpselen van vee een grote hoeveelheid methaangas bevatten, een erg krachtig  broeikasgas. Daarnaast wordt de verzuring van grondwater, veroorzaakt door ammoniak  afkomstig van de vleessector, verminderd. Deze twee voorbeelden, uitstoot en verzuring, zijn  de grootste vormen van milieubelasting, maar er zijn ook nog andere factoren van belang.  (Vré, 2011)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4833984375" w:line="459.9411964416504" w:lineRule="auto"/>
        <w:ind w:left="355.2000427246094" w:right="80.880126953125" w:firstLine="775.83999633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Dieren hebben voedsel nodig. Dit voedsel bestaat voornamelijk uit producten  op basis van soja, wat wordt verbouwd op plantages waarvoor grote bossen worden gekapt.  Bovendien wordt ongelooflijk veel water gebruikt om soja te laten groeien. (Kraaijvanger,  2011)Zowel het kappen van bossen als het gebruiken van veel water tast het milieu aan. Voor  sommigen dus redenen genoeg om minder vlees te eten. (Kraaijvanger, 2011)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78759765625" w:line="459.8715305328369" w:lineRule="auto"/>
        <w:ind w:left="352.5599670410156" w:right="19.200439453125" w:firstLine="721.36001586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Maar[SE(3] als we massaal minder vlees gaan eten, heeft dat ook verschillende  nadelige gevolgen. De vleesindustrie verliest aan belang en daarmee zullen veel banen  verdwijnen. Op dit moment werken er zo’n 12 duizend mensen in de vleessector. Deze is  namelijk de grootste ‘foodexporteur’ van Nederland met jaarlijkse omzet van 10 miljard euro.  Het is dus onvermijdelijk dat het verminderen van de vleesproductie en -consumptie effect zal  hebben op de werkgelegenheid en de economie, die ons kleine landje draaiende houdt.  (Centrale Organisatie voor de Vleessector, 2016)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4833984375" w:line="459.9825668334961" w:lineRule="auto"/>
        <w:ind w:left="351.8400573730469" w:right="603.519287109375" w:firstLine="779.19998168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Behalve dat de productie van vlees de economie gezond houdt, is het ook  belangrijk voor het gezond houden van de individuele mens. Vlees bevat bijvoorbeeld  vitaminen en eiwitten die essentieel zijn voor het goed functioneren van het menselijk  lichaam. (Pewhaiangi, 2014)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37255859375" w:line="459.74950790405273" w:lineRule="auto"/>
        <w:ind w:left="357.12005615234375" w:right="99.27978515625" w:firstLine="773.9199829101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 is de vraag dus of het wel zo slim is minder of helemaal geen vlees meer te  eten.</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57025146484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635196685791" w:lineRule="auto"/>
        <w:ind w:left="354.96002197265625" w:right="-4.16015625" w:firstLine="720.639953613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is helemaal aan jezelf die vraag te beantwoorden. Uit onderzoek is gebleken dat de  vleessector verantwoordelijk is voor een groot deel van de methaan- en ammoniak-uitstoot.  Daarnaast is voor het kweken van de dieren veel voedsel, en daardoor veel water nodig, wat  ook een reden zou kunnen zijn om minder vlees te eten. De vleessector is echter óók  verantwoordelijk voor een groot deel aan werkgelegenheid en economische groei. En vlees op  zich bevat essentiële voedingsstoffen voor de mens. Er zijn dus, zoals wel vaker met  maatschappelijke dilemma's, meerdere standpunten te verdedigen aangaande de productie en  consumptie van vlees. Toch zal het sommigen waarschijnlijk worst wezen.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572265625" w:line="240" w:lineRule="auto"/>
        <w:ind w:left="359.2799377441406"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Ontleend aan: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http://www.folk.simpsite.nl/beschouwing-vleesindustrie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5.23925781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205566406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inleiding gebaseerd op de verplichte structuur?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tekst helder gestructureerd?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2628.0395507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standpunten van voor- en tegenstanders opgenomen?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Heeft iedere alinea een heldere functie?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afsluiting helder verwoord?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58.56002807617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spelling en grammatica goed gecontroleerd?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721.4784240722656" w:right="1953.8800048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taalgebruik helder en passend bij je doelstelling en doelgroep?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het gebruik van informeel taalgebruik vermeden?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alles duidelijk neutraal verwoord?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61279296875" w:line="240" w:lineRule="auto"/>
        <w:ind w:left="355.9199523925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gebruik gemaakt van voldoende bronnen?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standpunt niet tussen de regels door te lezen?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alinea’s ondersteunend voor je publiek?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54.960021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Brongebruik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bronnen gebruikt?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gecontroleerd of je bronnen valide zijn?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bronnen op de juiste wijze geciteerd?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bronnenlijst toegevoegd?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1197509765625" w:line="240" w:lineRule="auto"/>
        <w:ind w:left="35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klas vermeld?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datum van inleveren vermeld?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gezorgd voor een passende titel?</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2.83996582031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7199401855469"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Zakelijke Brief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0" w:right="4042.60009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29.90814208984375" w:lineRule="auto"/>
        <w:ind w:left="357.8399658203125" w:right="220.5603027343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 Zakelijke correspondentie zoals brieven en e-mails moeten aan diverse formele  afspraken voldoen. Dergelijke teksten zijn bijvoorbeeld een klachtenbrief, een officiële  aanvraag en een sollicitatie. De kracht van een zakelijke brief schuilt in de korte boodschap:  geen gezellige details.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Structuur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34.5599365234375" w:right="207.19970703125" w:firstLine="43.2000732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 afzender: Noteer jouw naam, adres en woonplaats (met postcode) onder elkaar. Mocht  je aangeven dat je graag antwoord via mail of telefoon wenst, dan mag je die gegevens ook  hieronder vermelden.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311157226562" w:lineRule="auto"/>
        <w:ind w:left="355.679931640625" w:right="90.31982421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Geadresseerde: Na twee enters vermeld je naam, adres en woonplaats van de  geadresseerde. Alles komt links van je blad, recht onder je eigen gegevens. Het is erg verstandig om dit adres zo volledig mogelijk te noteren, m.a.w. als je een bedrijf of  een overheidsinstelling schrijft is het handig dat je brief bij de juiste persoon belandt. Noteer  die extra info als volgt: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623046875" w:line="229.9079704284668" w:lineRule="auto"/>
        <w:ind w:left="339.1200256347656" w:right="160.92041015625" w:firstLine="22.31994628906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Datering: Noteer na twee enters weer recht onder de vorige rubrieken: 4. Onderwerp: Weer twee enters en weer links geef je zo kort en bondig mogelijk aan wat de  aard van je brief is. Je begint steeds met het woord: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Betreft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noteert bijvoorbeeld: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Betreft:  Aanvraag bouwvergunning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52.3199462890625" w:right="965.11962890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op: bij een sollicitatiebrief vervalt deze rubriek, tenzij er gevraagd wordt om een  referentiecode (solliciteer onder vermelding van code UB-240).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354.7200012207031" w:right="54.07958984375" w:firstLine="4.080047607421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Weer twee enters en nu spreek je de ontvanger aan. Als je de ontvanger al kent, vermeld je: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Geachte mevrouw De Jong,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(geen voornaam, geen letter van de voornaam) Als je de ontvanger niet kent, vermeld je: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Geachte mevrouw, mijnheer,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op de komma achter deze regel.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4399719238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De alinea’s: Vanaf nu gebruik je slechts één enter.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15997314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zakelijke brief bevat minimaal drie alinea’s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53.99993896484375" w:right="90.80078125" w:firstLine="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 aanleiding. Je geeft kort en duidelijk aan wat de reden is dat je deze brief hebt gemaakt.  Let op: het eerste woord is niet: Ik.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9704284668" w:lineRule="auto"/>
        <w:ind w:left="355.679931640625" w:right="107.80029296875" w:hanging="3.839874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De kern. Je doet nu een verzoek, dient een klacht in etc. Als je een aantal argumenten gaat  geven, is het verstandig om die steeds in een nieuwe alinea te formuleren. c. Het slot. Hierin bedank je de geadresseerde, je benoemt de afspraak, je vraagt om een actie  van de ontvanger (bijvoorbeeld door een deadline te stellen).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355.91995239257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Slotformule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5.679931640625" w:right="118.680419921875" w:hanging="2.159881591796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sluit normaal gesproken af met: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 vriendelijke groet,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met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Hoogachtend, (dit is vooral  handig als een boze brief hebt gestuurd).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54.96002197265625" w:right="180.36010742187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Hieronder plaats je je handtekening met een pen! Bij een e-mail is dit niet haalbaar, dus daar  noteer je alleen je naam.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757656097412" w:lineRule="auto"/>
        <w:ind w:left="334.5599365234375" w:right="-2.080078125" w:firstLine="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Als je een bijlage moet meesturen, dan vermeld je dat je dat gaat doen, na twee enters onder  je handtekening.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3901367187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Bijvoorbeeld: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440002441406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Bijlage: kopie rijbewijs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Bijlage: 1</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2399597167969"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5603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97753906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Heinrichs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Tuinstraat 1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377.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1234 AA Maasstad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19384765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Lutteke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40" w:lineRule="auto"/>
        <w:ind w:left="354.720001220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Afdeling administratie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354.720001220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Haffmans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84082031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Dorpsstraat 1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201171875" w:line="240" w:lineRule="auto"/>
        <w:ind w:left="377.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1234 AA AMSTELBEEM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19384765625" w:line="240" w:lineRule="auto"/>
        <w:ind w:left="35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Groningen, 21 juni 2018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193847656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Betreft: indeling zakelijke brief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5198974609375" w:line="240" w:lineRule="auto"/>
        <w:ind w:left="35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Geachte mevrouw, mijnheer,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202392578125" w:line="229.90779876708984" w:lineRule="auto"/>
        <w:ind w:left="354.96002197265625" w:right="97.999267578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uw brief van 20 juni jl. vraagt u naar de juiste indeling van een zakelijke brief. Graag stuur  ik u dit voorbeeld. In de bijlage vindt u een uitleg over de richtlijnen voor het correct indelen  van een zakelijke brief.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1279296875" w:line="229.90804195404053" w:lineRule="auto"/>
        <w:ind w:left="353.99993896484375" w:right="92.3193359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brief behoort ingedeeld te zijn in alinea’s met daarin een inleidende alinea, eventueel een  tweede en derde alinea en een slotalinea. Bovenaan de brief vermeldt u uw adres en dat van  de geadresseerde, de datum en de aanhef. U sluit de brief af met uw naam en handtekening.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123046875" w:line="229.90779876708984" w:lineRule="auto"/>
        <w:ind w:left="351.8400573730469" w:right="305.838623046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de bijlage staat een uitgebreidere uitleg over het indelen van een brief. Hierin geef ik per  briefonderdeel een beschrijving.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124023437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Ik vertrouw erop u hiermee voldoende te hebben geïnformeerd.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35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Hoogachtend,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93408203125" w:line="240" w:lineRule="auto"/>
        <w:ind w:left="372.2399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[Handtekening]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204467773437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Heinrichs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934082031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Bijlage: indeling brief</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8.839874267578"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205566406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76.0800170898438" w:right="980.799560546875" w:hanging="354.60159301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goed gecontroleerd of je de structuur van de zakelijke brief goed hebt  weergegeven?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noodzakelijke brief elementen opgenomen?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heldere openingsalinea?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215.8801269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in het middenstuk een heldere opbouw van je argumenten/ wensen per alinea?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conclusie helemaal helder?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correct verwezen naar eventuele bijlage(n)?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2119140625" w:line="240" w:lineRule="auto"/>
        <w:ind w:left="358.56002807617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spelling en grammatica goed gecontroleerd?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je taalgebruik gevarieerd en gepast bij het onderwerp?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informeel taalgebruik vermeden?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het gebruik van “Ik” in de openingszin vermeden?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het gebruik van afkortingen vermeden?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875" w:line="240" w:lineRule="auto"/>
        <w:ind w:left="355.9199523925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relevante informatie uit de opdracht verwerkt?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elementen in je brief ter zake doend?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5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1.4784240722656" w:right="1886.07910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andere formele kenmerken correct weergegeven?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inleverdatum goed vermeld?</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3312988281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20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5999450683594"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Onderzoeksverslag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0" w:right="3982.60009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17919921875" w:line="240" w:lineRule="auto"/>
        <w:ind w:left="354.960021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5.679931640625" w:right="250.40039062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onderzoeksverslag wordt geschreven om het antwoord op een onderzoeksvraag te  communiceren naar anderen. In de wetenschap is een onderzoek alleen betrouwbaar als het  door anderen herhaald kan worden. Een onderzoeksverslag bevat dus naast het antwoord op  de onderzoeksvraag ook een gedetailleerde beschrijving van het uitgevoerde proces en  verwijst daarbij naar gebruikte bronnen.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59.279937744140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Opbouw</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Titelpagina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354.96002197265625" w:right="608.2800292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titelpagina van een onderzoeksverslag bevat de volgende elementen: De titel van het verslag, eventueel met een ondertitel. De titel van een verslag is meestal  geformuleerd als een zin die betrekking heeft op de conclusie.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93945312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Naam en klas van de auteurs.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Inleverdatum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Begeleider(s) en vak(ken)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Inleiding: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349.9200439453125" w:right="8.40087890625" w:firstLine="5.520019531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de inleiding wordt weergegeven wat de doelstelling is van een onderzoek. Ieder onderzoek  begint met een constatering, welke de aanleiding vormt voor de vraagstelling.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 neemt bijvoorbeeld waar dat er overal zonnepanelen verschijnen en je vraagt je af waarom  dat zo is.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57.8399658203125" w:right="163.5192871093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Verder behandelt de inleiding de vraag waarom het uitgevoerde onderzoek wetenschappelijk  gezien een toegevoegde waarde heeft.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359.279937744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Onderzoeksvraag: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53.99993896484375" w:right="2273.5998535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onderzoeksvraag is de doelstelling van je onderzoek in vraagvorm. Een goede onderzoeksvraag voldoet aan de volgende kenmerken: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Niet te beantwoorden met ja of nee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Mag maar één variabele bevatten.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0.48004150390625" w:right="607.5201416015625" w:hanging="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Indien er meerdere variabelen onderzocht worden, worden deze benoemd in deelvragen.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Mag niet naar een mening vragen.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Moet specifiek zijn.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1.8400573730469" w:right="521.840209960937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Moet te beantwoorden zijn met de middelen die voorhanden zijn en binnen de tijd die  beschikbaar is.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35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Hypothese: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57656097412" w:lineRule="auto"/>
        <w:ind w:left="353.99993896484375" w:right="1476.79870605468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hypothese is een weergave van de verwachte uitkomsten van het onderzoek. Een goede hypothese voldoet aan de volgende kenmerken: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3901367187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een stelling.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Komt altijd voort uit de verwerkte achtergrondinformatie.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beantwoord voor alle deelvragen en de hoofdvraag.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0134277344"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Theorie: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6.15997314453125" w:right="399.44091796875" w:hanging="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theoretische onderbouwing van de hypothese is gebaseerd op bronnenonderzoek. Deze  wordt in dit hoofdstuk weergegeven zodat de lezer van het onderzoeksverslag de juiste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4117736816406"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356.15997314453125" w:right="287.519531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voorkennis tot zich kan nemen. Het theoretische kader van een verslag begint heel breed en  wordt steeds specifieker van toepassing op de onderzoeksvraag.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79876708984" w:lineRule="auto"/>
        <w:ind w:left="360.48004150390625" w:right="1803.2000732421875" w:firstLine="53.5198974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goede theoretische onderbouwing voldoet aan de volgende kenmerken: - Gebaseerd op betrouwbare bronnen.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specifiek op de onderzoeksvraag van toepassing.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Materiaal en Methode: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6173248291" w:lineRule="auto"/>
        <w:ind w:left="353.280029296875" w:right="17.60009765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betrouwbaarheid van een onderzoek hangt samen met de reproduceerbaarheid ervan. In  het onderzoeksverslag moet dus een lijst opgenomen zijn met de gebruikte materialen en het  uitgevoerde proces moet beschreven zijn. Bij de materialenlijst is het van belang dat deze zo  gedetailleerd mogelijk is. Denk hierbij aan het benoemen van inhoudsmaten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een 100 ml  bekerglas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het beschrijven van de proefpersonen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geslacht, leeftijd, beroep, etc.)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methode is zo specifiek mogelijk beschreven zodat in iemand anders het onderzoek exact zo  zou kan overdoen als in het verslag beschreven is. De methode is geschreven in de verleden  tijd, waarbij de passieve vorm gebruikt wordt. Het is ook van belang dat het verwerken van de  verkregen gegevens beschreven is. Met name bij de N-profielen wordt er ook gekeken naar  het gebruik van foutenmarges, standaarddeviaties en/of statistische testen.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617675781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Resultaten: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3576526641846" w:lineRule="auto"/>
        <w:ind w:left="355.4400634765625" w:right="66.319580078125" w:hanging="0.239868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dit hoofdstuk worden de resultaten van het uitgevoerde onderzoek weergegeven. De ruwe  data (kunnen) worden weergegeven in tabellen om de samenhang tussen de verschillende  deelonderzoeken weer te geven. Naast het weergeven van de ruwe data, worden de gegevens  ook verwerkt in grafieken. Vaak worden deze grafieken alleen gemaakt van gemiddelde  waardes, welke gebaseerd zijn op de ruwe data. In de grafieken zijn vaak foutenmarges of  standaarddeviaties weergegeven. Het is van belang dat bij de tabellen en grafieken duidelijk  de grootheden en eenheden benoemd zijn. Bij de tabellen en grafieken is een korte toelichting  geschreven waarin vermeld wordt welke informatie er te vinden is in deze tabellen en  grafieken. Eventueel wordt er ook een statistische test uitgevoerd om de betrouwbaarheid van  de gegevens te valideren. De uitkomsten van deze test worden ook in dit hoofdstuk van het  verslag vermeld. Een uitzondering hierop vormt een beschrijvend onderzoek, waarbij er  voornamelijk een literatuurstudie verricht is. De resultaten van het onderzoek worden dan  weergegeven in een uitgebreide analyse van de gebruikte bronnen.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40" w:lineRule="auto"/>
        <w:ind w:left="357.8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3.99993896484375" w:right="157.280273437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conclusie is het antwoord op je onderzoeksvraag (inclusief de deelvragen). De conclusie  is altijd gebaseerd op de resultaten waarbij gelet wordt op de foutenmarges,  standaarddeviaties en/of statistische significantie. Een goede conclusie is altijd geformuleerd  als één zin.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83405303955" w:lineRule="auto"/>
        <w:ind w:left="352.3199462890625" w:right="646.1602783203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doel van de discussie is het kritisch terugkijken op het uitgevoerde onderzoek en de  resultaten ervan.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een goede discussie worden de volgende vragen beantwoord: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Klopte de vooraf opgestelde hypothese? Waarom wel/niet?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het uitgevoerde onderzoek betrouwbaar? Waarom wel/niet?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Waren de bronnen betrouwbaar? Waarom wel/niet?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 zijn de beperkingen van het onderzoek geweest?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360.48004150390625" w:right="2030.23986816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Zijn er aanbevelingen voor anderen die uit dit onderzoek voortkomen? - Wat zou een logisch vervolgonderzoek zijn?</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119567871094"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22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Bronnen: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7.8399658203125" w:right="843.4405517578125" w:hanging="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Zorg ervoor dat er (vooral bij de theoretische achtergrond van het onderzoek) gebruik  gemaakt wordt van goede, betrouwbare bronnen. Daarbij moet je er op letten dat ze  geschreven zijn door experts.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3.93310546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5603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519531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Titelpagina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Voorbeelden van een goede titel: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8.3999633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invloed van temperatuur op de reactiesnelheid van amylase.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68.3999633789062" w:right="930.2795410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bombardement op Pearl Harbor gezien vanuit het Japanse perspectief. - De invloed van de Joodse traditie op de huidige Nederlandse samenleving.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Inleiding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52660369873" w:lineRule="auto"/>
        <w:ind w:left="354.96002197265625" w:right="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meeste elektriciteit wordt in de wereld opgewekt met behulp van fossiele brandstoffen.  Door het gebruik van deze fossiele brandstoffen wordt het broeikaseffect op Aarde steeds  verder versterkt. Hierdoor zal het klimaat in verschillende delen van de wereld steeds verder  veranderen. De hoeveelheid neerslag in Afrika zal nog verder afnemen waardoor boeren hun  gewassen niet meer kunnen verbouwen en grote hongersnoden kunnen voorkomen. Daarnaast  zullen in andere delen van de wereld, zoals in de Verenigde Staten meer orkanen voorkomen  waardoor ook veel mensen zullen overlijden.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7734375" w:line="229.9079704284668" w:lineRule="auto"/>
        <w:ind w:left="351.8400573730469" w:right="-6.400146484375" w:firstLine="2.159881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mogelijke oplossing voor het gebruik van fossiele brandstoffen is het gebruik van  biobrandstoffen. Biobrandstoffen zijn een voorbeeld van duurzame energie en zullen het  broeikaseffect op Aarde niet verder versterken. Algen kunnen gebruikt worden als grondstof  voor het maken van deze biobrandstoffen. Onderzoek is uitgevoerd om vast te stellen in welke  omstandigheden algen het beste groeien. Met deze kennis kunnen grote algenkwekerijen  opgezet worden op de oceaan, waarbij de opbrengst zo groot mogelijk zal zijn. In het uitgevoerde onderzoek is bekeken wat de optimale temperatuur en de optimale  concentratie voedingsstoffen is voor algen. Dit is onderzocht door in een  laboratoriumopstelling algen te laten groeien in verschillende temperaturen en met  verschillende concentraties voedingsstoffen.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359.279937744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Onderzoeksvraag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Voorbeelden van een goede onderzoeksvraag: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357.5999450683594" w:right="227.19970703125" w:firstLine="710.800018310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 is de invloed van de lichtintensiteit op de groei van tabaksplanten? - Wat is de invloed van het politieke systeem op het levensgeluk van de Chinezen? - Mag Turkije lid worden van de Europese Unie gezien het feit hoe ze omgaan met  de Koerdische minderheden in het land?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5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Hypothese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Voorbeelden van een goede hypothese: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1334381104" w:lineRule="auto"/>
        <w:ind w:left="354.96002197265625" w:right="303.9984130859375" w:firstLine="353.5198974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 algen groeien bij een temperatuur van 30⁰C, dan groeien ze het snelste. - Doordat de Chinezen geen keuze hebben voor hun politieke leiders, zijn ze gelukkig  met de overheid zoals deze is.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53.280029296875" w:right="8.319091796875" w:firstLine="355.19989013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Turkije kan geen lid worden van de Europese Unie omdat de Koerdische minderheid in  het land niet dezelfde rechten hebben als de andere Turken.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Theorie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7.5999450683594" w:right="842.7191162109375" w:hanging="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voorbeeld van een goed overzicht van de theorie is te vinden in de bijlage van dit  document.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Materiaal en methode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kort voorbeeld van hoe de methode geschreven moet worden:</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3199157714844"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352.5599670410156" w:right="204.5605468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50 ml Erlenmeyer werd gevuld met 30 ml van de 30% glucose oplossing. De erlenmeyer  werd vervolgens 1 uur verwarmd bij een temperatuur van 37⁰C. Ondertussen werd de  koolstofdioxide concentratie gemeten met Coach.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448242187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Resultaten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voorbeeld van het maken van goede tabellen en grafieken: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Planten, gegroeid bij 30⁰C. </w:t>
      </w:r>
    </w:p>
    <w:tbl>
      <w:tblPr>
        <w:tblStyle w:val="Table5"/>
        <w:tblW w:w="2921.320037841797"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72.7198791503906"/>
        <w:gridCol w:w="1548.6001586914062"/>
        <w:tblGridChange w:id="0">
          <w:tblGrid>
            <w:gridCol w:w="1372.7198791503906"/>
            <w:gridCol w:w="1548.6001586914062"/>
          </w:tblGrid>
        </w:tblGridChange>
      </w:tblGrid>
      <w:tr>
        <w:trPr>
          <w:cantSplit w:val="0"/>
          <w:trHeight w:val="124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21.920166015625" w:right="94.6801757812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Groeisnelheid (mm/dag)</w:t>
            </w:r>
          </w:p>
        </w:tc>
      </w:tr>
      <w:tr>
        <w:trPr>
          <w:cantSplit w:val="0"/>
          <w:trHeight w:val="701.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401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69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70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70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700.72082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Gemiddelde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 0,6</w:t>
            </w:r>
          </w:p>
        </w:tc>
      </w:tr>
    </w:tbl>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8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Conclusie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voorbeeld van een goede conclusie: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704284668" w:lineRule="auto"/>
        <w:ind w:left="352.3199462890625" w:right="403.99963378906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beste concentratie stikstof in het voedingsmedium van een pompoenplant is 0,25  mM/100ml. De resultaten laten zien dat de planten die met dit medium gevoed werden, de  meeste bladeren hadden en de grootste groeisnelheid. De T-test laat verder zien dat deze  planten significant beter groeien dan de planten die met andere media werden gevoed.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Discussie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voorbeeld van een goede discussie is te vinden in de bijlage van dit document.</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6.8402099609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205566406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74.8800659179688" w:right="480.159912109375" w:hanging="342.88009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in de introductie en achtergrondinformatie alle informatie verwerkt die de lezer  nodig heeft om het gedane onderzoek te snappen?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077.760009765625" w:right="341.920166015625" w:hanging="345.760040283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de onderzoeksvraag slechts één variabele en is de onderzoeksvraag specifiek  genoeg geformuleerd?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731.9999694824219" w:right="1263.640136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de hypothese een verwachting over de uitkomst van het onderzoek? ● Is de methode geschreven in de verleden tijd en de passieve vorm? ● Bevat de methode een beschrijving van hoe de resultaten verwerkt zijn? ● Zijn er tabellen en grafieken gebruikt in het hoofdstuk resultaten? ● Is de conclusie geformuleerd als één zin en sluit hij aan bij de resultaten? ● Is de discussie compleet?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412109375" w:line="240" w:lineRule="auto"/>
        <w:ind w:left="358.56002807617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Taalgebruik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goed naar je spelling en grammatica gekeken?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het taalgebruik juist voor een onderzoeksverslag?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Heb je het verslag geschreven in formeel Nederlands?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Zijn er geen persoonlijke voornaamwoorden in het verslag gebruikt?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54.960021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Bronnen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bronnen gebruikt?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Zijn de bronnen die je gebruikt hebt valide en betrouwbaar?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Heb je de bronnen juist geciteerd in de tekst?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Heb je de gebruikte bronnen juist opgenomen in een bronnenlijst?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3603515625" w:line="240" w:lineRule="auto"/>
        <w:ind w:left="35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Staat je naam op het verslag?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Staat je klas op het verslag?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het verslag een titelpagina?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het verslag de datum van inleveren?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Bevat het verslag een titel?</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0.83984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26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73.24035644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 Frans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348.2400512695312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Formele Brief Frans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189453125" w:line="240" w:lineRule="auto"/>
        <w:ind w:left="0" w:right="4042.60009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29.90829944610596" w:lineRule="auto"/>
        <w:ind w:left="351.8400573730469" w:right="569.4396972656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formele brief is gericht aan iemand die je niet of nauwelijks kent en bevat  bijvoorbeeld een verzoek om informatie, een reservering, een klacht of het is een  sollicitatiebrief.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Structuur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71.7601013183594" w:right="128.560791015625" w:hanging="33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Eigen naam + volledig adres: je eigen adres en je eigen naam komt links bovenaan de  brief.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15795230865479" w:lineRule="auto"/>
        <w:ind w:left="1077.5199890136719" w:right="136.239013671875" w:hanging="359.19998168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Naam geadresseerde +volledig adres: na een witregel volgt hieronder de naam van de  geadresseerde persoon of instantie. Indien je naar het buitenland schrijft moet je ook  de landen noemen.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779876708984" w:lineRule="auto"/>
        <w:ind w:left="1074.8800659179688" w:right="303.2794189453125" w:hanging="353.44009399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Plaats en datum: na een witregel volgt de datum en de plaats. Volgorde: plaats, dag,  maand, jaar. Let op hoofdletters en lidwoorden.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1073.2000732421875" w:right="135.87890625" w:hanging="35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Aanhef: Indien je een naam hebt gebruik je deze. Indien je geen naam hebt gebruik je  de volgende opties: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Chère Madame, Cher Monsieur, Madame, Monsieur.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Houd de  hoofdletters en spelling in de gaten.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1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Alinea: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438.2400512695312" w:right="85.200195312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Introductie: je eerste alinea begint met de aanleiding of het doel van deze brief. 2. Alinea’s: verdeel je inhoud over korte en bondige alinea’s met relevante  informatie.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897811889648" w:lineRule="auto"/>
        <w:ind w:left="1063.3599853515625" w:right="40.718994140625" w:hanging="345.03997802734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Afsluiting: aan het einde van je brief laat je een witregel en voeg je een afsluitende zin  in. Dit kan zijn: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 vous remercie d’avance et je vous prie d’agréer, Madame,  Monsieur, l’expression de mes salutations distinguées. / Veuillez recevoir mes  meilleures salutations.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90779876708984" w:lineRule="auto"/>
        <w:ind w:left="1077.0401000976562" w:right="75.999755859375" w:hanging="355.600128173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Handtekening: na de afsluitende zin volgt een witregel met daarna je handtekening. In  een email is dit vaak niet haalbaar dus dan is je naam voldoende.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13.99993896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Bijlage(n): Attachement: Curriculum Vitae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8.840332031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27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5603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51953125" w:line="240" w:lineRule="auto"/>
        <w:ind w:left="353.5200500488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Jantje Pietersen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279937744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Klaverbladstraat 3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1995239257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7506 MP Warnsveld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Pays-Bas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5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Hexagone Knowledge Network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15997314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rue de l’Eglise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68000 Marseille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France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52.31994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Warnsveld, le 25 septembre 2019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Madame, Monsieur,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5.679931640625" w:right="276.79931640625" w:hanging="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Votre annonce a retenu mon attention. Je souhaite donc postuler une place de stagiaire dans  votre société.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50.63995361328125" w:right="543.440551757812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fais des études d’informatique et je dois faire un stage de deux mois. Je voudrais aussi  perfectionner mon français et c’est pourquoi le poste que vous proposez m’intéresse. Je possède déjà une certaine expérience dans le domaine de l’informatique. Aux Pays-Bas, j’ai travaillé chez IBM où j’ai eu des jobs d’été quand j’étais au lycée. Veuillez trouver ci-joint mon curriculum vitae.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54.96002197265625" w:right="402.078857421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Dans l’attente de votre réponse, je vous prie d’agréer, Madame, Monsieur, l’expression de  mes salutations distinguées.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53.5200500488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Jantje Pietersen</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7.239990234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28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20800781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1495.84045410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adresseringen, de datum, de aanhef en de afsluiting gecheckt?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eenvoudige zinnen gebruikt?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812744140625" w:line="240" w:lineRule="auto"/>
        <w:ind w:left="358.56002807617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Staan de werkwoorden bij elkaar?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735.9997558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tijdsbepaling en de plaatsbepaling vooraan of achteraan de zin gezet?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znw en bijbehorende lidwoorden en voornaamwoorden gecheckt op  mannelijk/vrouwelijk en enkelvoud/ meervoud?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082.5599670410156" w:right="284.560546875" w:hanging="361.081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voor alle znw een lidwoord, een rangtelwoord of een voornaamwoord staan?  (Let op het delend lidwoord)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721.4784240722656" w:right="234.47998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werkwoorden vervoegd in de goede vorm en in de goede tijd?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gelet op de samentrekkingen van het vz: à+le-&gt; au en à+les-&gt; aux en de+le-&gt;  du en de+les-&gt; des en de klinkerbotsing?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93945312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gelet op formeel/informeel taalgebruik?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875" w:line="240" w:lineRule="auto"/>
        <w:ind w:left="355.9199523925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onderdelen van de opdracht verwerkt?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voldaan aan de hoeveelheid woorden?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3603515625" w:line="240" w:lineRule="auto"/>
        <w:ind w:left="35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klas vermeld?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datum van inleveren vermeld?</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9.2401123046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29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38.2800292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Signaalwoorden Frans</w:t>
      </w:r>
    </w:p>
    <w:tbl>
      <w:tblPr>
        <w:tblStyle w:val="Table6"/>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50.9202575683594"/>
        <w:gridCol w:w="5377.000427246094"/>
        <w:tblGridChange w:id="0">
          <w:tblGrid>
            <w:gridCol w:w="3650.9202575683594"/>
            <w:gridCol w:w="5377.000427246094"/>
          </w:tblGrid>
        </w:tblGridChange>
      </w:tblGrid>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Uitbreiding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23095703125" w:right="0" w:firstLine="0"/>
              <w:jc w:val="left"/>
              <w:rPr>
                <w:rFonts w:ascii="Times New Roman" w:cs="Times New Roman" w:eastAsia="Times New Roman" w:hAnsi="Times New Roman"/>
                <w:b w:val="1"/>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extension/ énumération</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aussi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15991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d’autant plus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 te meer daar</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15991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d’une part...d’autre part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230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enerzijds, anderzijds</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même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 dezelfde manier</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également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 eveneens</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outre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6899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plus/de plus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6899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enfin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tenslotte</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15991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d’ailleurs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20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dan nog iets’</w:t>
            </w:r>
          </w:p>
        </w:tc>
      </w:tr>
      <w:tr>
        <w:trPr>
          <w:cantSplit w:val="0"/>
          <w:trHeight w:val="7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même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2009887695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même Pierre dit….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zelfs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zelfs Piet zegt….</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59729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7977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kortom</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w:t>
            </w:r>
          </w:p>
        </w:tc>
      </w:tr>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effet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inderdaad</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résumé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39465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samengevat</w:t>
            </w:r>
          </w:p>
        </w:tc>
      </w:tr>
      <w:tr>
        <w:trPr>
          <w:cantSplit w:val="0"/>
          <w:trHeight w:val="494.40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enfin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7977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kortom</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tenslotte</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60070800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Doel, voorwaarde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59729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Conséquence</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but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509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doel</w:t>
            </w:r>
          </w:p>
        </w:tc>
      </w:tr>
      <w:tr>
        <w:trPr>
          <w:cantSplit w:val="0"/>
          <w:trHeight w:val="496.79962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076904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509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doel</w:t>
            </w:r>
          </w:p>
        </w:tc>
      </w:tr>
      <w:tr>
        <w:trPr>
          <w:cantSplit w:val="0"/>
          <w:trHeight w:val="497.401428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 condition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 voorwaarde dat</w:t>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conséquent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 gevolg</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opdat</w:t>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résultat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994262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resultaat</w:t>
            </w:r>
          </w:p>
        </w:tc>
      </w:tr>
      <w:tr>
        <w:trPr>
          <w:cantSplit w:val="0"/>
          <w:trHeight w:val="496.7213439941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59729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Cause</w:t>
            </w:r>
          </w:p>
        </w:tc>
      </w:tr>
    </w:tbl>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30 </w:t>
      </w:r>
    </w:p>
    <w:tbl>
      <w:tblPr>
        <w:tblStyle w:val="Table7"/>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50.9202575683594"/>
        <w:gridCol w:w="5377.000427246094"/>
        <w:tblGridChange w:id="0">
          <w:tblGrid>
            <w:gridCol w:w="3650.9202575683594"/>
            <w:gridCol w:w="5377.000427246094"/>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0280761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c’est pour cela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509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is daarom dat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0280761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c’est pourquoi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509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is daarom….</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7583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parce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313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omdat</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surtout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vooral (als wordt gevraagd naar ‘belangrijkste reden’</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puisque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aangezien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Verandering in tijd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59729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Changement dans le temps</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vanaf</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40069580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aujourd’hui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vandaag de dag</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autrefois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vroeger</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voorheen</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15991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d’abord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230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eerst</w:t>
            </w:r>
          </w:p>
        </w:tc>
      </w:tr>
      <w:tr>
        <w:trPr>
          <w:cantSplit w:val="0"/>
          <w:trHeight w:val="77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depuis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op: Je vis à Paris depuis six 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39465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sinds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ik woon al 10 jaar in Parijs</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désormais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voortaan</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vervolgens</w:t>
            </w:r>
          </w:p>
        </w:tc>
      </w:tr>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 puis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230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toen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jusqu’à ce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totdat</w:t>
            </w:r>
          </w:p>
        </w:tc>
      </w:tr>
      <w:tr>
        <w:trPr>
          <w:cantSplit w:val="0"/>
          <w:trHeight w:val="494.40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maintenant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toen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toujours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altijd</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tout à coup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994262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plotseling</w:t>
            </w:r>
          </w:p>
        </w:tc>
      </w:tr>
      <w:tr>
        <w:trPr>
          <w:cantSplit w:val="0"/>
          <w:trHeight w:val="496.79962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tout de suite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meteen</w:t>
            </w:r>
          </w:p>
        </w:tc>
      </w:tr>
      <w:tr>
        <w:trPr>
          <w:cantSplit w:val="0"/>
          <w:trHeight w:val="496.8002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tegenstelling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9974365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Opposition</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bien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509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hoewel</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cependant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desalniettemin</w:t>
            </w:r>
          </w:p>
        </w:tc>
      </w:tr>
      <w:tr>
        <w:trPr>
          <w:cantSplit w:val="0"/>
          <w:trHeight w:val="496.801300048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zeker, (je hebt een punt als je zegt…)</w:t>
            </w:r>
          </w:p>
        </w:tc>
      </w:tr>
      <w:tr>
        <w:trPr>
          <w:cantSplit w:val="0"/>
          <w:trHeight w:val="496.71859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contrairement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tegenstelling tot</w:t>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0585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31</w:t>
      </w:r>
    </w:p>
    <w:tbl>
      <w:tblPr>
        <w:tblStyle w:val="Table8"/>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50.9202575683594"/>
        <w:gridCol w:w="5377.000427246094"/>
        <w:tblGridChange w:id="0">
          <w:tblGrid>
            <w:gridCol w:w="3650.9202575683594"/>
            <w:gridCol w:w="5377.000427246094"/>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revanche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daarentegen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196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maar</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même 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zelfs als</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néanmoins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desalniettemin</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076904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7583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welnu (als in: welnu, dat is dus niet zo)</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paradoxe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tegenstelling</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5922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toch</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reste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6899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blijft het feit dat</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Illustrer</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036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exemple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4116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voorbeeld</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 op die manier</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5776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zoals</w:t>
            </w:r>
          </w:p>
        </w:tc>
      </w:tr>
    </w:tbl>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500488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32</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97.00012207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Tekst Duits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348.2400512695312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Formele Brief Duits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189453125" w:line="240" w:lineRule="auto"/>
        <w:ind w:left="0" w:right="4042.60009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Instructies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29.90829944610596" w:lineRule="auto"/>
        <w:ind w:left="360" w:right="480.359497070312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Definitie: Zakelijke correspondentie zoals brieven en e-mails moeten aan diverse formele  afspraken voldoen. Dergelijke teksten zijn bijvoorbeeld een klachtenbrief, een officiële  aanvraag en een sollicitatie.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kracht van een zakelijke brief schuilt in de korte boodschap: geen gezellige details.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Structuur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71.7601013183594" w:right="128.560791015625" w:hanging="33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Eigen naam + volledig adres: je eigen adres en je eigen naam komt links bovenaan de  brief. Land moet hierbij in HOOFDLETTERS.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1077.5199890136719" w:right="136.239013671875" w:hanging="359.19998168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Naam geadresseerde +volledig adres: na een witregel volgt hieronder de naam van de  geadresseerde persoon of instantie. Indien je naar het buitenland schrijft moet je ook  de landen noemen. Wederom land in HOOFDLETTERS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092.1600341796875" w:right="60" w:hanging="372.88009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Plaats en datum: na een witregel volgt de datum en de plaats LINKS. Volgorde: plaats  [komma] dag [punt] maand + jaar [géén punt]. Let op de leestekens!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783405303955" w:lineRule="auto"/>
        <w:ind w:left="717.1200561523438" w:right="-2.2399902343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Onderwerp: In vetgedrukte tekst vermeld je hier, na een witregel, het onderwerp van je  brief: “Bewerbungsschreiben,” of “Beschwerden Brief” (klachtenbrief).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Aanhef: Na een witregel volgt de aanhef links. Indien je een naam hebt gebruik je  deze. Indien je geen naam hebt gebruik je een algemene aanhef. Houd de hoofdletters  en spelling in de gaten. Je eindigt de aanhef met een [komma].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6953125" w:line="229.90779876708984" w:lineRule="auto"/>
        <w:ind w:left="1075.5999755859375" w:right="272.880859375" w:hanging="355.359954833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Alinea’s: Na een witregel volgt de inhoud van de brief. Begin hierbij met een kleine  letter.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1.07388019561768" w:lineRule="auto"/>
        <w:ind w:left="1072.239990234375" w:right="40.2392578125" w:hanging="352.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Afsluiting: aan het einde van je brief laat je een witregel en voeg je een afsluitende zin  in. Dit kan zijn: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Mit freundlichen GrüBen.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de afsluitende zin volgt géén komma of  punt.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68017578125" w:line="229.90779876708984" w:lineRule="auto"/>
        <w:ind w:left="1077.0401000976562" w:right="75.999755859375" w:hanging="352.480163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Handtekening: na de afsluitende zin volgt een witregel met daarna je handtekening. In  een email is dit vaak niet haalbaar dus dan is je naam voldoende.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18.32000732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Bijlage(n): Anhang/Anlage(n) Curriculum Vitae</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8.44055175781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33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560302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9775390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Eline van Rietschoten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720001220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Alexanderstraat 24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4399719238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3314 ZH Dordrecht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NIEDERLANDE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Globus Warenhaus AG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599945068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 Hd. Frau Priska Megert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Filiale Münsterplatz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559936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8000 Zürich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SCHWEIZ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Dordrecht, 8. Januar 2016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Bewerbung um einen Ferienjob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6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Sehr geehrte Frau Megert,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14208984375" w:lineRule="auto"/>
        <w:ind w:left="353.99993896484375" w:right="252.8393554687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für die telefonische Auskunft vom 5. Januar danke ich Ihnen. Hiermit bewerbe ich mich um  einen Ferienjob als Verkäuferin in Ihrem Modegeschäft. Zurzeit besuche ich die zehnte  Klasse des Gymnasiums in Dordrecht. Meine Lieblingsfächer sind Mathematik und  Fremdsprachen.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04195404053" w:lineRule="auto"/>
        <w:ind w:left="351.8400573730469" w:right="144.04052734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Ich interessiere mich sehr für Mode und ich kleide mich auch gerne modisch. Mit meinen Eltern mache ich dreimal im Jahr Urlaub in der Schweiz und gerne möchte ich diesen Anlass  benutzen, um in der Zeit vom 30. April bis zum 7. Mai bei Ihnen als Aushilfe zu arbeiten.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07455348968506" w:lineRule="auto"/>
        <w:ind w:left="354.7200012207031" w:right="236.71997070312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Auf diese Weise möchte ich den Berufsalltag im Einzelhandel besser kennenlernen. Falls es  möglich ist, wurde ich dabei gerne auch einem Einblick in die Abteilung Herrenkonfektion  erhalten.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Ich hoffe, bald von Ihnen zu hören.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 freundlichen Grüßen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Eline van Rietschoten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4.720001220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Anlagen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Lebenslauf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Zeugniskopien</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8402099609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34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20800781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Structuur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1495.59997558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adresseringen, de datum, de aanhef en de afsluiting gecheckt?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eenvoudige zinnen gebruikt?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correct naar eventuele bijlagen gerefereerd?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één onderwerp per alinea?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58.56002807617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Taal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1593.24035644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werkwoorden vervoegd in de goede vorm en in de goede tijd?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gelet op formeel/informeel taalgebruik?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gelet op spelling, hoofdletters en leestekens?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eerste alinea ZONDER hoofdletter geschreven?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Zijn alle elementen relevant?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persoonlijke voornaamwoorden aan het begin van de zin vermeden?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875" w:line="240" w:lineRule="auto"/>
        <w:ind w:left="355.9199523925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Inhoud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alle onderdelen van de opdracht verwerkt?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voldaan aan het aantal woorden?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3603515625" w:line="240" w:lineRule="auto"/>
        <w:ind w:left="35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Algemeen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je naam en klas vermeld?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de datum van inleveren vermeld?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 je een voorpagina indien nodig?</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5.2398681640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35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1.560058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Signaalwoorden Duits</w:t>
      </w:r>
    </w:p>
    <w:tbl>
      <w:tblPr>
        <w:tblStyle w:val="Table9"/>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8.520050048828"/>
        <w:gridCol w:w="5379.400634765625"/>
        <w:tblGridChange w:id="0">
          <w:tblGrid>
            <w:gridCol w:w="3648.520050048828"/>
            <w:gridCol w:w="5379.400634765625"/>
          </w:tblGrid>
        </w:tblGridChange>
      </w:tblGrid>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Uitbreiding/opsomming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Erweiterung / Weiterführung / Ergänzung</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2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 </w:t>
            </w:r>
          </w:p>
        </w:tc>
      </w:tr>
      <w:tr>
        <w:trPr>
          <w:cantSplit w:val="0"/>
          <w:trHeight w:val="77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2.080078125" w:right="37.719726562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außerdem, zudem, zusätzlich, hinzu  kommt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bovendien </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ebenfalls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eveneens, ook </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Erstens / Zweitens / Drittens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520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 eerste / tweede / derde</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057373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nicht nur… sondern auch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 alleen… maar ook</w:t>
            </w:r>
          </w:p>
        </w:tc>
      </w:tr>
      <w:tr>
        <w:trPr>
          <w:cantSplit w:val="0"/>
          <w:trHeight w:val="497.39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sowie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evenals, alsook</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Zudem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daarbij </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Reden / oorzaak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Begründung / Grund</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673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want </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doordat </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nämlich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namelijk </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schließlich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slot van rekening</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2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omdat </w:t>
            </w:r>
          </w:p>
        </w:tc>
      </w:tr>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40118408203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Tegenstelling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Gegensatz </w:t>
            </w:r>
          </w:p>
        </w:tc>
      </w:tr>
      <w:tr>
        <w:trPr>
          <w:cantSplit w:val="0"/>
          <w:trHeight w:val="77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3203125" w:right="104.520263671875" w:hanging="4.0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maar (hoeft niet op de eerste plek van de zin te staan,  dan betekent het ‘echter’)</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allerdings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echter </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dagegen, hingegen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daarentegen </w:t>
            </w:r>
          </w:p>
        </w:tc>
      </w:tr>
      <w:tr>
        <w:trPr>
          <w:cantSplit w:val="0"/>
          <w:trHeight w:val="496.8002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dennoch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desalniettemin </w:t>
            </w:r>
          </w:p>
        </w:tc>
      </w:tr>
      <w:tr>
        <w:trPr>
          <w:cantSplit w:val="0"/>
          <w:trHeight w:val="494.400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toch </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echter </w:t>
            </w:r>
          </w:p>
        </w:tc>
      </w:tr>
      <w:tr>
        <w:trPr>
          <w:cantSplit w:val="0"/>
          <w:trHeight w:val="497.4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eigentlich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eigenlijk </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einerseits … andererseits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enerzijds … anderzijds</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immerhin / ohnehin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ieder geval, toch</w:t>
            </w:r>
          </w:p>
        </w:tc>
      </w:tr>
      <w:tr>
        <w:trPr>
          <w:cantSplit w:val="0"/>
          <w:trHeight w:val="496.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40057373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nicht… sondern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 maar</w:t>
            </w:r>
          </w:p>
        </w:tc>
      </w:tr>
    </w:tbl>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36 </w:t>
      </w:r>
    </w:p>
    <w:tbl>
      <w:tblPr>
        <w:tblStyle w:val="Table10"/>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8.520050048828"/>
        <w:gridCol w:w="5379.400634765625"/>
        <w:tblGridChange w:id="0">
          <w:tblGrid>
            <w:gridCol w:w="3648.520050048828"/>
            <w:gridCol w:w="5379.400634765625"/>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076904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obwohl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4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hoewel </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stattdessen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plaats daarvan</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trotz(dem)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16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(des)ondanks</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während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520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terwijl</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zwar… aber / zwar...doch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weliswaar… maar</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Gevolg / conclusie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Folge / Schlussfolgerung</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 </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vandaar </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zodat, om te bereiken dat</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demnach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 daarom</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deshalb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derhalve, daarom </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deswegen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daarom, vandaar</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je…desto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hoe (bijv. groter)… hoe (bijv. zwaarder)</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 daarom</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dass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 (bijv. eerlijk)… dat … (bijv. kwetsend)</w:t>
            </w:r>
          </w:p>
        </w:tc>
      </w:tr>
      <w:tr>
        <w:trPr>
          <w:cantSplit w:val="0"/>
          <w:trHeight w:val="77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14.2401123046875" w:right="715.56030273437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Voorbeeld geven / concreet  maken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Illustrieren / konkretisieren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etwa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bijvoorbeeld</w:t>
            </w:r>
          </w:p>
        </w:tc>
      </w:tr>
      <w:tr>
        <w:trPr>
          <w:cantSplit w:val="0"/>
          <w:trHeight w:val="494.40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 bijvoorbeeld</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zum Beispiel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bijvoorbeeld </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Vergelijken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Vergleichen </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2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w:t>
            </w:r>
          </w:p>
        </w:tc>
      </w:tr>
      <w:tr>
        <w:trPr>
          <w:cantSplit w:val="0"/>
          <w:trHeight w:val="496.79962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013427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(eben/genau)so wie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16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(net/precies) zo.. als</w:t>
            </w:r>
          </w:p>
        </w:tc>
      </w:tr>
      <w:tr>
        <w:trPr>
          <w:cantSplit w:val="0"/>
          <w:trHeight w:val="496.8002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057373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weder … noch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noch … noch (geen van beiden)</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Versterking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00659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Steigerung</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erst recht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 echt</w:t>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helemaal</w:t>
            </w:r>
          </w:p>
        </w:tc>
      </w:tr>
      <w:tr>
        <w:trPr>
          <w:cantSplit w:val="0"/>
          <w:trHeight w:val="496.7213439941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057373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nicht nur … sondern auch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020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 alleen …. maar zelfs </w:t>
            </w:r>
          </w:p>
        </w:tc>
      </w:tr>
    </w:tbl>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5131835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37</w:t>
      </w:r>
    </w:p>
    <w:tbl>
      <w:tblPr>
        <w:tblStyle w:val="Table11"/>
        <w:tblW w:w="9027.920684814453"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8.520050048828"/>
        <w:gridCol w:w="5379.400634765625"/>
        <w:tblGridChange w:id="0">
          <w:tblGrid>
            <w:gridCol w:w="3648.520050048828"/>
            <w:gridCol w:w="5379.400634765625"/>
          </w:tblGrid>
        </w:tblGridChange>
      </w:tblGrid>
      <w:tr>
        <w:trPr>
          <w:cantSplit w:val="0"/>
          <w:trHeight w:val="49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sogar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zelfs</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050048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tatsächlich / in der Tat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inderdaad</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zumal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vooral omdat</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Beperking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Einschränkung</w:t>
            </w:r>
          </w:p>
        </w:tc>
      </w:tr>
      <w:tr>
        <w:trPr>
          <w:cantSplit w:val="0"/>
          <w:trHeight w:val="4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jedenfalls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elk geval</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3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slechts, alleen (maar)</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Extra informatie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Zusatz</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übrigens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1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overigens, ‘by the way’</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zusätzlich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daar komt bij, daarnaast </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40118408203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Tijd/volgorde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bevor/vor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Voor(dat)</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Früher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vroeger / in het verleden</w:t>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anfangs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aanvankelijk</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später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later</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jetzt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 tegenwoordig</w:t>
            </w:r>
          </w:p>
        </w:tc>
      </w:tr>
      <w:tr>
        <w:trPr>
          <w:cantSplit w:val="0"/>
          <w:trHeight w:val="496.72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heutzutage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 tegenwoordig, vandaag de dag</w:t>
            </w:r>
          </w:p>
        </w:tc>
      </w:tr>
      <w:tr>
        <w:trPr>
          <w:cantSplit w:val="0"/>
          <w:trHeight w:val="497.279663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1477050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20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totdat</w:t>
            </w:r>
          </w:p>
        </w:tc>
      </w:tr>
      <w:tr>
        <w:trPr>
          <w:cantSplit w:val="0"/>
          <w:trHeight w:val="77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inzwischen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3.5205078125" w:right="396.0400390625" w:firstLine="5.0396728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Ondertussen (soms als in: ondertussen gebeurt het  tegenovergestelde)</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32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vroeger</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mittlerweile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0229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ondertussen</w:t>
            </w:r>
          </w:p>
        </w:tc>
      </w:tr>
      <w:tr>
        <w:trPr>
          <w:cantSplit w:val="0"/>
          <w:trHeight w:val="496.799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zuletzt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 laatste </w:t>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188720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91.40014648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English Texts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335.2799987792969"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Argumentative Essay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189453125" w:line="240" w:lineRule="auto"/>
        <w:ind w:left="0" w:right="3968.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29.90814208984375" w:lineRule="auto"/>
        <w:ind w:left="354.7200012207031" w:right="102.519531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argumentative essay is a text type that takes a stand on an issue and uses logic  and evidence to convince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purpose)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audience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(Kirszner &amp; Mandell, 2011).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Argumentative essay assignments require research based on external sources. (Baker 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072.239990234375" w:right="779.6795654296875" w:hanging="334.479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Introduction: Provide relevant background information about context, scope of  research. Also present your thesis statement.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328125" w:line="229.90779876708984" w:lineRule="auto"/>
        <w:ind w:left="1794.8802185058594" w:right="178.67919921875" w:hanging="354.960174560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Thesis statement*: An effective thesis statement presents your essay’s  direction and scope (ground it covers à argumens). A good thesis statement is  debatable and consists of a single (preferable) sentence at the end of your  introduction. The rest of your essay provides and organises evidence that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29944610596" w:lineRule="auto"/>
        <w:ind w:left="1795.1200866699219" w:right="579.519042968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persuades the reader of your thesis statement (Kirszner &amp; Mandell, 2011;  Thesis statement, n.d.).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1074.1600036621094" w:right="437.918701171875" w:hanging="355.83999633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Body paragraphs: Each paragraph contains one argument that is connected to your  thesis statement (Baker et al, 2013.). Each body paragraph should be structured  according to the PIE method.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779.7599792480469" w:right="39.521484375" w:hanging="351.840057373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Point: The main idea is presented in a topic sentence* at the beginning of each  body paragraph. A topic sentence connects to the thesis statement and provides  a focus for the body paragraph.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914978027344" w:lineRule="auto"/>
        <w:ind w:left="1785.0401306152344" w:right="325.7196044921875" w:hanging="365.2801513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Illustration: The argumentative essay requires well-researched, accurate,  detailed, and current information to support the thesis statement via external  sources*. These external sources can consist of factual, logical or statistical  evidence to support the thesis. Additionally, you can also quote* or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29.90804195404053" w:lineRule="auto"/>
        <w:ind w:left="1778.5600280761719" w:right="297.83935546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paraphrase* someone else’s words or research to back up your thesis. In any  case, you are expected to refer* to each source in the proper manner (Good  paragraph development, 2013).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785.0401306152344" w:right="806.319580078125" w:hanging="360.00015258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Explanation: You explain your illustration, what it means and how it is  connected to the thesis statement (Good paragraph development, 2013).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7056427002" w:lineRule="auto"/>
        <w:ind w:left="1073.9199829101562" w:right="37.12036132812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body paragraph ends with a concluding sentence. The purpose of this concluding  sentence is two-fold: (1) to repeat the main point developed by the body sentences and  (2) to signal the reader that this is the end of the paragraph (Concluding sentence, n.d.).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65362548828" w:lineRule="auto"/>
        <w:ind w:left="354.96002197265625" w:right="67.56103515625" w:hanging="354.000015258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Conclusion: Restates the major arguments in support of your thesis. Your conclusion can also  summarize key points, restate your thesis, and underscore the logic of your position. Do not  introduce any new information in the conclusion; rather, synthesize the information presented  in the body of the essay (Baker et al, 2013; Kirszner &amp; Mandell, 2011).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that all your sources are valid, verifiable, and have trustworthy origins.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0573730469"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Tips: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 your essay, DO NOT use phrases such as “In this essay I will….”</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31988525390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39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083.280029296875" w:right="508.2403564453125" w:hanging="364.9600219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Suggestions for starting your introduction: quotation, definition or a controversial  statement.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804195404053" w:lineRule="auto"/>
        <w:ind w:left="1077.0401000976562" w:right="-2.760009765625" w:hanging="355.600128173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Counterargument: When writing a longer essay, it is also possible to include a counter  argument with which you illustrate you understand the opposing view on your topic. A  counterargument in an essay has two stages: you turn against your own thesis to  challenge it (counterargument) and then you undermine this counterargument with an  even stronger argument in favor of your thesis (Counterargument n.d.).</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1.932373046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40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9.87976074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9775390625" w:line="240" w:lineRule="auto"/>
        <w:ind w:left="0" w:right="2989.4799804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Assessing continuous assessment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459.88011360168457" w:lineRule="auto"/>
        <w:ind w:left="351.8400573730469" w:right="48.359375" w:firstLine="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the years there has been a continuous debate about how educational institutes should conduct their student assessments. There are those who advocate a direct approach with certain periods during the year allotted to exams, like Dr. Andrew Niikondo (2011) who advocates periodical assessment in his dissertation, stating that it “encourages students to learn and memorize certain object matter” (p. 10). Then there are those in favor of assessment  throughout the year, such as Professors Henry Ellington and Shirley Earl (1997) from the  Robert Gordon University, who believe continuous assessment “can provide much more  extensive syllabus coverage than terminal assessment; indeed, in some cases (eg, competence based courses) it covers virtually all aspects of the students' work, thus greatly increasing the  face validity of the assessment process and permitting the use of tools appropriate to the  workplace” (p. 8).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Indeed, continuous assessment would provide a more accurate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representation of a student’s progress because it would benefit the development of academic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skills, create a more intimate environment for teachers and students, and do away with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unhealthy lifestyle of students during finals weeks.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9794921875" w:line="459.86409187316895" w:lineRule="auto"/>
        <w:ind w:left="351.8400573730469" w:right="-4.239501953125" w:firstLine="727.359924316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benefit of continuous assessment over periodical exams would be that it directly  benefits the development of academic skills because progress can be monitored more closely.  According to “Continuous Assessment: A Practical Guide for Teachers” by, amongst others,  Joy Du Plessis (2003), continuous assessment “tells teachers if they need to reteach something  and which student needs to be retaught” (p. 7). Through continuous assessment instructors can  monitor students more carefully to ensure that they properly understand the material. A closer  examination of a student’s skills and progress allows for more student-specific instructions,  this personalized learning greatly aids the pace and curve of a student’s development of  academic skills (Plessis et al, 2003). Continuous assessment therefore benefits the students  and their development.</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5574951171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41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993682861328" w:lineRule="auto"/>
        <w:ind w:left="352.3199462890625" w:right="162.559814453125" w:firstLine="722.320098876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benefit of continuous assessment would be the closer relationship between students and teachers: the increased amount of work requires a smaller number of students per teacher to keep the workload manageable (Niikondo, 2001; Plessis et al, 2003). This  somewhat more intimate setting allows teachers and pupils to learn about and, more  importantly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other, with teachers being able to properly assess the way students  prefer to study, which will lead to a more beneficial way of gaining knowledge (Plessis et al,  2003). Teachers also benefit from continuous assessment in the sense that the closer  relationship with pupils allows them to continue to develop effective and diverse manners of  teaching, as well as a more specialized use of their own skills (Plessis et al, 2003). It is  obvious, then, that continuous assessment benefits the relationship between students and  teachers and ought to be implemented more regularly in school systems.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8740234375" w:line="459.89925384521484" w:lineRule="auto"/>
        <w:ind w:left="352.5599670410156" w:right="16.8798828125" w:firstLine="721.36001586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a student develops a more diverse range of skills with continuous  assessment than with, for example, periodical assessment, which uses a lot of multiple choice  tests and a lot less essay writing. Periodical assessment covers more material, but in a more  superficial way; it is certainly easier to prepare and grade these tests and can therefore be used  for classes with large numbers of pupils, yet it does not assess their development but merely  their ability to remember and reproduce. Continuous assessment draws inspiration for grading  students from multiple disciplines such as scientific experiments, oral presentations, debates,  or practical tests in much higher numbers, which all contribute to a successful future in the  real world (Plessis et al, 2003; “Survival Skills,” 2012). While memorizing several dates in  history can be useful for a little while, in the end students benefit more from more active  challenges such as doing library research or a project with oral presentations.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8740234375" w:line="459.8158550262451" w:lineRule="auto"/>
        <w:ind w:left="353.280029296875" w:right="870.7989501953125" w:firstLine="725.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course, continuous assessment such as weekly assignments could cause a heavier course load for both the instructor and the student, and a lot of skills would be</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241943359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42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8268852233887" w:lineRule="auto"/>
        <w:ind w:left="350.8799743652344" w:right="-3.9990234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needed from teachers and officials to even set up a system of grading and tests (Alausa,  2003). However, according to a study by James Pellegrino (2005), observation and  interpretation are detrimental when it comes to assessing students, which cannot be done only  by periodical written tests (p. 3).He also argues that, although continuous assessment would  be very difficult to implement, one cannot base the extent of a student’s knowledge on a series  of single tests (p. 4).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7353515625" w:line="460.06628036499023" w:lineRule="auto"/>
        <w:ind w:left="357.12005615234375" w:right="61.8408203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it would take away the stress of the week before and during finals when students tend to be very stressed and live unhealthy lives for two weeks each period. The next  extract, from an online blog by a college student illustrates concerning studying habits: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5302734375" w:line="459.8825740814209" w:lineRule="auto"/>
        <w:ind w:left="1072.4800109863281" w:right="231.5197753906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Hours on end locked in my room. An impressive pile of books, summaries and lawbooks. Empty mugs and plates. Post-its on the wall, on the wardrobe, on my computer screen and on my desk. Test week. (...) We did not just have on test (..) we had three. Which means instead of studying for a couple of hours, you have to think along the lines of studying entire weekends, from eight in the morning until eleven at night. (“Tentamenstress Pink Bullet,” 2011)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7353515625" w:line="459.81614112854004" w:lineRule="auto"/>
        <w:ind w:left="357.12005615234375" w:right="190.880126953125" w:hanging="1.440124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to study through the night and surviving on junk food and energy drinks would go  away if the assessments were to be spread over the year (“Tentamenstress Pink Bullet,”  2011). It also lessens the pressure students are under when they are forced to perform during  certain weeks throughout the year (Earl and Ellington, 1997).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57666015625" w:line="459.9026584625244" w:lineRule="auto"/>
        <w:ind w:left="352.3199462890625" w:right="104.4799804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conclusion, students will benefit more from continuous assessment than from periodical exams for a number of reasons. Firstly, it would ensure a more charted development with more opportunities to realize students’ potential. Secondly, it would  provide a more stimulating environment because of smaller groups of students and a more  invested teacher. Lastly, it would contribute to the well-being of students because it takes  away the pressure to perform well during four weeks a year and it would benefit the health of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4172058105469"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43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8239517211914" w:lineRule="auto"/>
        <w:ind w:left="355.9199523925781" w:right="242.2387695312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because they do not have to pull the all-nighters that go hand in hand with junk  food and energy drinks. Therefore, colleges should replace their system of periodical exams  with a system of continuous assessment.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38232421875" w:line="240" w:lineRule="auto"/>
        <w:ind w:left="0" w:right="3887.560424804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 List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459.8165988922119" w:lineRule="auto"/>
        <w:ind w:left="354.7200012207031" w:right="1754.52026367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Alausa, Y. (2003). Continuous Assessment in Our Schools: Advantages and  Problems.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Kolin Foundation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October 9, 2011.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91604804992676" w:lineRule="auto"/>
        <w:ind w:left="353.99993896484375" w:right="393.1195068359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Earl, S., &amp; Ellington, H. (1997). Making Effective Use of Continuous Assessment and  Portfolios. Retrieved from Robert Gordon University, October 09, 2011. Niikondo, A. (2001). Assessment in Practice: A Case Study of the Polytechnic of  Namibia and the International Institute for Geo-Information Science and Earth  Observation (ITC) in The Netherlands (Doctoral dissertation, Namibia School of Business  and Management) [Abstract]. Retrieved October 9, 2011.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37841796875" w:line="459.81614112854004" w:lineRule="auto"/>
        <w:ind w:left="1063.8398742675781" w:right="855.68115234375" w:hanging="708.879852294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Pellegrino, J. W. (2005). The Challenge of Knowing What Students Know. Retrieved  from University of Illinois, October 09, 2011.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30517578125" w:line="459.81614112854004" w:lineRule="auto"/>
        <w:ind w:left="1061.9198608398438" w:right="327.640380859375" w:hanging="706.959838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Plessis, J. et al. (2003). Continuous Assessment: A Practical Guide for Teachers. Retrieved  November 8, 2018, from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81614112854004" w:lineRule="auto"/>
        <w:ind w:left="1065.7598876953125" w:right="926.8798828125" w:hanging="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http://drjj.uitm.edu.my/DRJJ/MQAGGPAS-Apr2011/ContinuousAssessment CA_Practical_Guide_Teachers.pdf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1574058532715" w:lineRule="auto"/>
        <w:ind w:left="1066.2399291992188" w:right="836.2408447265625" w:hanging="705.039978027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Survival Skills for High School Graduates. (2011, January 05). Retrieved October 09,  2011.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576660156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Tentamenstress | Pink Bullets.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Never Blink.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Retrieved 21 Oct, 2011.</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8402099609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44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20800781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Structure/Organization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introduction contain all necessary elements?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introduction contain a thesis statement?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complete and coherent?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at the end of the introduction?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have a topic sentence?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follow the PIE method?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have a concluding sentence?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conclusion complete?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2119140625" w:line="240" w:lineRule="auto"/>
        <w:ind w:left="355.67993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checked all your spelling and grammar?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language varied and is it appropriate for the task?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filtered out any use of informal English?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using personal pronouns?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using the I perspective?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875" w:line="240" w:lineRule="auto"/>
        <w:ind w:left="36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essay actually argumentative?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debatable?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all body paragraphs support the thesis?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all body paragraphs contain a new argument?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36035156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Sources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used sources?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used at least one source for each argument?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your sources academically valid?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1.4784240722656" w:right="2040.2795410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cited your sources in the text (parenthetical references)?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cited your sources correctly?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made a correct and complete Works Cited list?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name/student number?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class?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cover, if needed?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21.4784240722656" w:right="1093.83972167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the date on which the assignment was completed/handed in?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title, if needed?</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931640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45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0800170898437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Literary Essay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68.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1.8400573730469" w:right="153.9599609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literary analysis essay is an argumentative analysis that carefully examines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piece (or pieces) of literature by looking at the characters of the story, theme, tone, setting 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well as the plot and other literary devices used to narrate the story.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thesis statement can  be formulated as a response to a prescribed question. This type of essay analyses the key  components of a work of literature in detail, rather than superficially discussing it.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074.1600036621094" w:right="72.640380859375" w:hanging="336.399993896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Introduction: The introduction must include a book, author, title, main characters and  thesis statement (Green, 2017). For IB paper 2, the purpose and audience must also be  established. Provide relevant background information.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074.1600036621094" w:right="109.12109375" w:hanging="355.83999633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Thesis statement*: An effective thesis statement states your essay’s main idea. A  thesis statement appears as the last sentence in the first paragraph and states the scope  (Kirszner &amp; Mandell, 2011; Thesis statement, n.d.; Green, 2017).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29.90792751312256" w:lineRule="auto"/>
        <w:ind w:left="1082.5599670410156" w:right="54.88037109375" w:hanging="361.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Body paragraphs: One idea per paragraph which connects with the thesis statement  (Baker et al.). Each body paragraph should be structured according to the PIE method.  a) Point: The main idea is presented in a topic sentence* at the beginning of  each body paragraph. A topic sentence connects to the thesis statement and  provides a focus for the body paragraph.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767.7601623535156" w:right="4.359130859375" w:hanging="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Illustration: The literary and analytical essay requires evidence to support  the thesis statement. This is done via the paraphrasing* or quoting* of evidence  from the literary texts discussed. Additionally, you may also use external  sources which can consist of factual, logical or statistical evidence to support  the thesis. In any case, you are expected to refer* to each source in the proper  manner (Green, 2017). Note that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IB paper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allow for the use of  external sources.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2408218383789" w:lineRule="auto"/>
        <w:ind w:left="1768.2402038574219" w:right="468.880615234375" w:firstLine="4.8001098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Explanation: Explain how your illustration supports the main idea in the  paragraph and your thesis statement.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29.90804195404053" w:lineRule="auto"/>
        <w:ind w:left="353.99993896484375" w:right="222.8796386718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body paragraph ends with a concluding sentence. The purpose of this concluding  sentence is two-fold: (1) to reiterate the main point developed by the body sentences and (2)  to signal the reader that this is the end of the paragraph (Concluding sentence, n.d.).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1077.0401000976562" w:right="120.6396484375" w:hanging="363.0401611328125"/>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Conclusion: Restate the major components in support of your thesis. Your conclusion  can also summarize key points, restate your thesis, and underscore the logic of your  analysis.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Do not introduce any new information in the conclusion (Baker et al, 2013;  Kirszner &amp; Mandell, 2011).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4.96002197265625" w:right="44.7192382812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that you use the literary works discussed in the essay, with textual references. This  is absolutely necessary. Also ensure that all your sources are valid, verifiable and trustworthy.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55.20004272460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18.3200073242188" w:right="505.4809570312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 your introduction, do not use phrases such as “In this essay I will….” 2. Suggestions for starting your introduction: quotation, definition or a controversial  statement.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89136219024658" w:lineRule="auto"/>
        <w:ind w:left="1074.1600036621094" w:right="178.43994140625" w:hanging="352.72003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Unpacking the question: In order to write an effective response to a posed question,  you must first unpack, or deconstruct, all the different aspect of the question. Be sure  to check if you have incorporated all elements of the question into your thesis  statement to ensure a complete response. Your response to the question will be a part  of the assessment of each literary analysis essay.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285888671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46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9.63989257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3203125" w:line="459.81614112854004" w:lineRule="auto"/>
        <w:ind w:left="360" w:right="99.281005859375" w:hanging="5.03997802734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Prescribed Question: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Authors sometimes tell their stories in a nonlinear fashion. Explain why  the authors of at least two works that you have read may have told their stories in a non linear fashion.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9158477783203" w:lineRule="auto"/>
        <w:ind w:left="352.79998779296875" w:right="236.4794921875" w:firstLine="722.320098876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Readers are often intrigued by 'war stories', because they want to know if characters can persevere in adverse circumstances. Furthermore, readers want to know if soldiers can overcome the effects of war.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Things They Carried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Tim O'Brien (1990)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Slaughterhouse Five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(1991) by Kurt Vonnegut both show how soldiers  struggle to deal with war and its aftermath unsuccessfully. The authors both use a disjointed  and non-linear narration to show how soldiers experience, remember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439453125"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succumb to the horrors of war.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7504959106445" w:lineRule="auto"/>
        <w:ind w:left="353.280029296875" w:right="-3.759765625" w:firstLine="726.15997314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O’Brien’s non-linear narrative style shows the reader how the traumatic events of war  are often remembered.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Things They Carried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recalls the carnage of the Vietnam War like a  haunting memory. As a Vietnam War veteran, O'Brien chose not to tell his story  chronologically but as a collection of memories (or chapters). He writes as a soldier who is  traumatised by the violence that he experienced, mixing 'truth-story' with 'happening-truth' to  create a work that is neither truth nor fiction, neither memoir nor novel. To show readers how  war can haunt a soldier long after it is over, O'Brien includes the story of Norman Bowker a  soldier who dwells on his inability to save a fellow soldier. Norman Bowker failed to rescue  his fellow platoon member, Kiowa, from the 'shit field', and in turn failed to receive the medal  of honour that he had hoped for. The suffering and trauma of Norman Bowker is mirrored  through a disjointed collection of short stories, illustrating his broken mental state after failing  to save Kiowa (O’Brien, 1990). Bowker eventually commits suicide, as a culmination of  Bowker’s struggles and failure to come to terms with Kiowa’s death, showing readers how the  effects of war continue even off the battlefield. As such, this non-linear narrative is a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4480590820312"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47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1491069793701" w:lineRule="auto"/>
        <w:ind w:left="354.96002197265625" w:right="116.199951171875" w:hanging="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reflection of the soldiers’ memory of the traumatic events and horrors experienced during the  Vietnam war.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001953125" w:line="459.8854351043701" w:lineRule="auto"/>
        <w:ind w:left="352.3199462890625" w:right="7.19970703125" w:firstLine="72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Similarly, Kurt Vonnegut shows how the effects of World War II have haunted its  veterans even after it ended. Written at the height of the Vietnam War in 1969,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Slaughterhouse-Five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about a veteran, Billy, who remembers the atrocities of World War II  and the Dresden bombings. In this novel, the narration of events is non-linear, the author  appears as a marginal character and the protagonist travels to an alien world (Vonnegut,  1969). These literary techniques make the reader feel uncomfortable and confused, which is  how a traumatised veteran might feel after experiencing the horrors of war. Billy, the novel's  protagonist, survives the war,even though he was sent there without a gun. Nevertheless, Billy  cannot survive the aftermath of the war. As a dying wish, one soldier, who had a personal  vendetta against Billy, asks another soldier to kill Billy. On February 13th 1969, Billy is  killed by this war veteran, which shows the reader how soldiers cannot escape the aftermath  of war. Vonnegut and O’Brien thus both show through their respective characters the mental  implications and ultimate succumbing to war after actively participating in combat situations.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4912109375" w:line="459.8641777038574" w:lineRule="auto"/>
        <w:ind w:left="351.8400573730469" w:right="102.16064453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both authors show, through a disjointed narrative, that soldiers eventually  succumb to the horrors of war due to their experiences and memories, which often results in  inhumane and violent acts.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Things They Carried,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O'Brien contemplates dodging his  draft by escaping to Canada. He decides to go to Vietnam and fight out of a sense of guilt, as  he says "I was a coward. I would kill and maybe be killed because I was too afraid not to. I  would go to war" (O’Brien, 1990). This detached tone shows the reader how fear of  cowardice drives him to war and killing, which is ironic for readers who expect soldiers to be  brave and fearless. Similarly, readers learn how ignoble war can be when the soldiers of  O'Brien's Alpha company "shoor a baby VC (Viet Cong) buffalo. Not to kill, but to hurt"  (O’Brien, 1990). The choppy language of phrases like these shows the reader how frivolous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4556579589844"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48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2709159851074" w:lineRule="auto"/>
        <w:ind w:left="354.96002197265625" w:right="37.559814453125" w:firstLine="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heartless the soldiers are, rationalising their cruelty by short commands. By telling the  novel in a non-linear fashion, the author and narrator, Tim O'Brien, depicts a mirage of events  where many individual soldiers behave inhumanely. The reader is taken back by what seem  like random, senseless acts of violence.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1875" w:line="459.8943901062012" w:lineRule="auto"/>
        <w:ind w:left="351.8400573730469" w:right="-0.159912109375" w:firstLine="723.28002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Slaughterhouse Five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similar in its non-linear depiction of the cruelty of war and its  consequent effects on soldiers. While most novels have a plot that reaches a climax through a  building conflict, Slaughterhouse Five seems devoid of a central struggle. It seems that the  bombing of Dresden is inevitable, and no one can prevent people from killing each other.  While World War II is often considered a just war and a necessary solution to the problem of  Nazism, Vonnegut shows the reader that it was not ignoble. The novel ends with the  protagonist climbing out of a mountain of dead bodies. The imagery is very gruesome and  graphic. Every time Billy puts one dead body behind him, another appears on the horizon. In a sense, this is an analogy of war itself, as Vonnegut suggests that once one war finishes  another one begins. "And so it goes," Billy always says after someone is killed. This passive  phrase has a certain ring to it caused by the fricatives 's' and 'z' in 'so' and 'qoes' (Vonnegut,  1969). The language makes the reader feel as helpless as the protagonist. Furthermore, Billy is  described as "scrawny as a straw" and "so weak the wind could blow him over" (Vonnegut,  1969) This use of simiIe makes the reader understand how insignificant one soldier can be in  the greater scheme of war. Everyone around him dies, and his survival as the weak anti-hero  is inexplicable. Through this depiction, Kurt Vonnegut, like Tim O'Brien, stresses the  random, senseless and helpless nature of war, which is emphasized through the non-linear  narrative and often results in unnecessary violence.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57568359375" w:line="459.8158550262451" w:lineRule="auto"/>
        <w:ind w:left="354.2399597167969" w:right="59.88037109375" w:firstLine="720.400085449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in all,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Slaughterhouse Five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Things They Carried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 non-linear plot line  to show readers how the atrocities of war are experienced, remembered and re-lived. Both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241943359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49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1491069793701" w:lineRule="auto"/>
        <w:ind w:left="354.2399597167969" w:right="146.9604492187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include protagonists who are confused, like the reader, because they do not know how  to make meaning from senseless, random acts of violence around them.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77099609375" w:line="240" w:lineRule="auto"/>
        <w:ind w:left="0" w:right="3887.560424804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 List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Vonnegut, K. (1969).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Slaughterhouse Five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Random House US.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59.279937744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O'Brien, T. (1990).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Things They Carried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HarperCollins.</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9.840087890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50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Structure/Organization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introduction contain all necessary elements?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introduction contain a thesis statement?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complete and coherent?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at the end of the introduction?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have a topic sentence?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follow the PIE method?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have a concluding sentence?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conclusion complete?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55.67993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checked all your spelling and grammar?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language varied and is it appropriate for the task?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filtered out any use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using personal pronouns?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using the I perspective?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3603515625" w:line="240" w:lineRule="auto"/>
        <w:ind w:left="36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21.4784240722656" w:right="973.3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responding to a question; have you answered all parts of the question?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discuss a work of literature in each body paragraph?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refer to the works of literature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manner?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Sources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used sources?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used at least one source for each argument?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your sources academically valid?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2041.6003417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cited your sources in the text (parenthetical references)?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cited your sources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correctly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made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correct and complete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Cited list?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added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works of literature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this Works Cited List?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name/student number?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class?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cover, if needed?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8486938477" w:lineRule="auto"/>
        <w:ind w:left="721.4784240722656" w:right="1093.83972167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the date on which the assignment was completed/handed in?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title, if needed?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1314697265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51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80004882812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Comparative Commentary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0" w:right="3968.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352.5599670410156" w:right="75.99975585937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textual analysis of one or two (unseen) texts. Purpose: to analyze how language  creates form and meaning. Organise and articulate your ideas clearly and coherently (Philpot,  n.d.; Walk, n.d.). Note that the word ‘text’ can also be used to refer to visuals.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4063720703" w:lineRule="auto"/>
        <w:ind w:left="718.3200073242188" w:right="42.15942382812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Introduction: Comment on subject, purpose, text type, audience, theme and context. 2. Thesis statement: One sentence, generally speaking. Appears at the end of the opening  paragraph and states the scope and stance of your commentary. This thesis does not  need to be groundbreaking and can argue that a text is either biased, successful or  similar/different to other texts (stance). Also indicate a few ways in which the author  achieves his or her purpose (scope). These “ways” or aspects may refer to major  stylistic devices of the text (Philpot, n.d. ).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79876708984" w:lineRule="auto"/>
        <w:ind w:left="1071.7601013183594" w:right="301.0003662109375" w:hanging="350.320129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Body paragraphs: One idea/topic per paragraph matching the thesis statement. Each  body paragraph should be structured according to the PIE method.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791.7601013183594" w:right="23.760986328125" w:hanging="351.840057373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Point: The main idea is presented in a topic sentence* at the beginning of each  body paragraph. A topic sentence connects to the thesis statement and provides  a focus for the body paragraph.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794.1603088378906" w:right="120.880126953125" w:hanging="36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Illustration: A (comparative) commentary requires textual evidence to support  the thesis statement. This is done via the inclusion of textual references from  the text(s).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2415952682495" w:lineRule="auto"/>
        <w:ind w:left="1794.1603088378906" w:right="67.60009765625" w:hanging="357.12020874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Explanation: Explain your illustrations; you will be assessed on your ability to  comment on the language of the text and its EFFECT on the audience. Explain  to the examiner the connections between the points you have made and the  textual references you have included (Philpot, n.d.).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8857421875" w:line="229.90779876708984" w:lineRule="auto"/>
        <w:ind w:left="353.99993896484375" w:right="222.8796386718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body paragraph ends with a concluding sentence. The purpose of this concluding  sentence is two-fold: (1) to reiterate the main point developed by the body sentences and (2)  to signal the reader that this is the end of the paragraph (Concluding sentence, n.d.).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1073.9199829101562" w:right="60.6396484375" w:hanging="359.92004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Conclusion: Restate the major components in support of your thesis. Your conclusion  can also summarize key points, restate your thesis, and underscore the logic of your  analysis. Do not introduce any new information in the conclusion; rather, synthesize  the information presented in the body of the paper. (Baker et al 2013; Kirszner &amp;  Mandell, 2011).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3.99993896484375" w:right="477.4395751953125" w:firstLine="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you are expected to analyse an unseen text, there is no need for external sources.  Mind that you do refer to the source texts in a proper manner.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Tips: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0" w:right="138.800048828125" w:firstLine="17.76000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When dealing with a comparative commentary, make sure that you discuss the differences  and similarities of both texts equally, in a balanced way.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58.0799865722656" w:right="145.920410156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Define the text type as specifically as possible. Refrain from merely stating it is a website,  or an article but instead look for more specific clues.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87468242645264" w:lineRule="auto"/>
        <w:ind w:left="357.12005615234375" w:right="202.640380859375" w:firstLine="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When analysing the text, focus on the WHY and the HOW. You can do this by, for  example, focusing on the following topics: Tone/mood, structure, perspective, other stylistic  devices.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452697753906"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52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9.87976074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2001953125" w:line="459.9158477783203" w:lineRule="auto"/>
        <w:ind w:left="354.96002197265625" w:right="120.60058593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 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 and Them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David Sedaris, and Text 4, “Jimmy Jet and his TV Set” by Shel  Silverstein both comment critically on the role of TV in family life, although they are written  in different times, they both reflect on a period in history in which TVs had become common  in average households in America. Although Sedaris’ piece is a memoir intended for adults  and Silverstein’s poem is for children, the texts both use narrative technique, irony and  imagery to convey their message that TV is not good for family life.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3173828125" w:line="459.8800563812256" w:lineRule="auto"/>
        <w:ind w:left="352.5599670410156" w:right="40.08056640625" w:firstLine="722.5601196289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authors criticise the role of the TV in the house through an effective narrator.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 and Them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title indicates how the narrator and author, David Sedaris, once viewed his  neighbours, the Tomkey’s, as people who are different from his own, TV-watching kind. The  reader sees the world through the young David’s eyes. He observes his parents hypocritically  say, “I don’t know if I believe in TV either” (l. 12-13) and then go on to watch the news “and  whatever came on after the news” (l.15). The reader observes the Tomkeys as young David  spies on them from the bushes, peering in on their evening meal. David finds their non-TV watching behaviour quite peculiar, since he has grown up in a TV-laden world. Mr Tomkey  tells his children jokes and does impressions of other people at the dinner table (l. 33-34). The  Tomkeys eat later than everyone else in the neighbourhood (l. 31), which young David  interprets as “ignorance” (l. 40). The reader understands that the older David Sedaris is wiser  than the young character of his memoir. Therefore a sense of criticism is created, as he  exposes his silly childhood views on the world, including his understanding of TV and  normalcy in family life.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4010009765625" w:line="459.78278160095215" w:lineRule="auto"/>
        <w:ind w:left="359.0400695800781" w:right="37.51953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Similarly, ‘Jimmy Jet and his TV Set’ also employs direct narration, where the  audience feels they are being told a critical commentary. The poem starts with a forward tone,  “I’ll tell you the story of Jimmy Jet --/ And you know what I tell you is true” (l. 1-2). After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3704223632812"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53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993682861328" w:lineRule="auto"/>
        <w:ind w:left="351.8400573730469" w:right="41.15966796875" w:firstLine="3.839874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lines 3-4, the reader wonders who ‘I’ is and how he knows so much about Jimmy and the  reader’s TV-watching habits: “He loved to watch his TV set / Almost as much as you.” The  majority of the poem warns the reader about what can happen from watching too much TV,  by telling the story of what happened to Jimmy. In the end, after Jimmy has literally turned  into a TV set, the narrator includes himself again using the inclusive ‘we’: “So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plugged in  little Jim” (l.18). The reader sees the illustration of three people, presumably a mother, father  and daughter, watching a boy who has become a TV set. This makes us wonder if the father  or mother is the narrator of this story. Although Shel Silverstein is not necessarily the narrator  of this poem, the reader understands that the narrator is critical of Jim’s TV-watching  behaviour. As such, both texts convey a critical message towards TV watching through the  use of a different though equally effective narrative technique.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8740234375" w:line="459.8715305328369" w:lineRule="auto"/>
        <w:ind w:left="352.3199462890625" w:right="8.23974609375" w:firstLine="722.800140380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texts are written to make their readers laugh about the effects of watching too  much TV, which is achieved through the use of irony. It is ironic that David Sedaris, an  author and presumably a well-read man, began his life in a family that was suspicious of  others who read. “Maybe they read” (l. 20), his mother says, explaining how the Tomkeys  compensate for the absence of a TV in their house. He claims that the Tomkeys had “puny” (l.  28), “uninteresting” (l. 29) and “ignorant” lives (l. 40), whereas the reader understands how  puny and ignorant young David is to judge people in this way, ironically.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4833984375" w:line="459.88821029663086" w:lineRule="auto"/>
        <w:ind w:left="352.5599670410156" w:right="207.039794921875" w:firstLine="721.36001586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Sedaris, Shel Silverstein also uses humour and irony in his poem to criticise the  overconsumption of TV. First of all, it is quite funny that Jimmy Jet should gradually and  literally become a TV set (l. 15-16). The reader has to laugh as antennae grow out of Jim’s  hair (l. 12). What’s more, it is ironic that the narrator, after telling us this story about the  effects of watching too much TV, should sit down and watch Jimmy. The reader wonders if  the other members of Jimmy’s family will soon become TVs too. In both texts, the use of  irony results in a humorous criticism of TV-consumption.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43170166015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54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635196685791" w:lineRule="auto"/>
        <w:ind w:left="352.3199462890625" w:right="64.68017578125" w:firstLine="721.60003662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Much of the humour, irony and criticism of the poem and the memoir are achieved  through the use of imagery.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 and Them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reader sees young David’s world after he has  moved to a new neighbourhood in North Carolina. The reader understands that he has led a  somewhat sheltered life in the countryside of New York, and now in this new environment he  expects to ‘witness a murder” (l.4). He creeps around the Tomkey’s bushes by night and  pretends to be waiting for someone by day (l. 23-24). In brief, these images are of a boy who  has a warped perception of reality. One wonders if TV has done this to young David’s  imagination.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7470703125" w:line="459.8800563812256" w:lineRule="auto"/>
        <w:ind w:left="352.3199462890625" w:right="22.639160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Equally effective is ‘Jimmy Jet and his TV set’ as it relies heavily on imagery to  convey its humorous but critical message. The narrator seems to criticise Jimmy for being  lazy, as “his bottom grew into his chair” (l.10) and “his brains turned into TV tubes” (l.13).  Although the message is a serious warning to children, that they should not watch too much  TV, the image of Jimmy literally turning into a TV set is both silly and fascinating. The  illustration supports this image in the reader’s mind all that is left of Jimmy is his little nose,  hands and feet, protruding from the TV. The illustration also adds to the interpretation of the  poem. The father seems to be pleasantly enjoying this view of Jimmy, judging by the slight  grin on his face. The mother finds this an everyday situation, as she reads her magazine with  Jim in the background. The daughter, playing with her high heels, curled up to her mother and  father, gazes through Jimmy’s face like a zombie. The illustration shows the reader how this  extraordinary situation seems very ordinary to Jimmy’s family. It adds a deeper meaning to  the words of the poem. Jimmy’s family runs the risk of turning into TVs as well. Both authors  strengthen their critical message against TV consumption by relying on imagery.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4010009765625" w:line="459.7826671600342" w:lineRule="auto"/>
        <w:ind w:left="354.7200012207031" w:right="214.63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conclusion, Shel Silverstein and David Sedaris use a specific narrative technique,  irony and imagery to criticise those people (including themselves) who watch too much TV.  Although Shel Silverstein’s poem is simple and child-like, it makes one seriously reflect on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5371398925781"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55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2709159851074" w:lineRule="auto"/>
        <w:ind w:left="357.12005615234375" w:right="270.31982421875" w:hanging="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dangers of TV in the household. similarly, even though David Sedaris’ memoir is funny  and self-deprecating, there is a serious criticism of American society where family can be  outcast for simply not owning a TV. These texts make readers think critically about the  effects of TV on the family and society.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1.912841796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56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Structure/Organization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introduction contain all necessary elements?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introduction contain a thesis statement?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complete and coherent?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thesis statement at the end of the introduction?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have a topic sentence?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follow the PIE method?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have a concluding sentence?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conclusion complete?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55.67993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checked all your spelling and grammar?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language varied and is it appropriate for the task?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filtered out any use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6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completed all elements of the assignment?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1.4784240722656" w:right="375.760498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connection to your thesis statement consistent throughout your commentary?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comparative commentary balanced enough?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focused on WHY (context) and HOW (effect)?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name/student number?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class?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cover, if needed?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721.4784240722656" w:right="1093.83972167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the date on which the assignment was completed/handed in?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title, if needed?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3.7988281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57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2400512695312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Formal Letter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2080078125" w:line="240" w:lineRule="auto"/>
        <w:ind w:left="0" w:right="3968.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81640625" w:line="229.90779876708984" w:lineRule="auto"/>
        <w:ind w:left="357.12005615234375" w:right="234.40063476562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Formal letters are letters in which you make a formal complaint, apply for a job,  etc.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6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79.1999816894531" w:right="461.199951171875" w:hanging="341.439971923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Your Address: Your own address, not your name, goes in the top left hand corner.  Optional: include telephone number and email address.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718.3200073242188" w:right="388.3593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Addressee: Include a white line and add the name and address of the person you’re  writing to on the line below, on the left. No name? Put a title of some sort. 3. Date: Include a white line and add the date on the left, below the addressee details.  Order: month day year. Capital letter for the Month.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1078.0000305175781" w:right="147.76123046875" w:hanging="36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Subject: Add a white line. Put the subject of the letter directly below the date. In bold  or underlined. If you are replying to a letter which had a reference (or ref.) on it, you  should repeat this in your letter; ref [number or name of reference].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939453125" w:line="229.90779876708984" w:lineRule="auto"/>
        <w:ind w:left="1073.9199829101562" w:right="69.9609375" w:hanging="355.1199340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Salutation: If you have a specific name, write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Dear Mr/Ms/Mrs 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use their title if  they have one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don’t know the name of the person, use Dear Sir/Madam.  No full stops necessary. Mind the capitalisation (Writing formal).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21.67999267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Paragraphs: Indent or leave white lines between paragraphs.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772.0802307128906" w:right="191.8798828125" w:hanging="701.04019165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Introduction: Your first paragraph must provide an introduction and reason for  writing.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792.2401428222656" w:right="356.32080078125" w:hanging="36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Body paragraphs: Divide content into short and clear paragraphs containing  relevant information.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082.7999877929688" w:right="403.5986328125" w:hanging="366.88003540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Conclusion: After the final paragraph, leave a white line and then put a concluding  sentence: “I look forward to hearing from you soon,” etc.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7455348968506" w:lineRule="auto"/>
        <w:ind w:left="1074.4000244140625" w:right="43.359375" w:hanging="34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Add a white line and end the letter. “Yours sincerely” (if you do know the name of the  addressee) “Yours faithfully" (if you do not know the name of the addressee). Sign  you name directly below this and then print it below the signature.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804195404053" w:lineRule="auto"/>
        <w:ind w:left="1075.5999755859375" w:right="495.279541015625" w:hanging="357.27996826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If an appendix is needed (for example if you include a resume with an application  letter), leave a white line below the signature and then write down the type of  appendix. “Enclosure: Curriculum Vitae.”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125732421875" w:line="240" w:lineRule="auto"/>
        <w:ind w:left="36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formal letter doesn’t require you to use or incorporate external sources.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355.20004272460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18.3200073242188" w:right="349.11987304687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Avoid starting sentences with AND or BUT or BECAUSE as these are connectives. 2. Don’t start sentences with “I”.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721.4399719238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Contractions or abbreviations are not allowed.</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0.83984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58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9.87976074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9775390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Lage Weide 1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40" w:lineRule="auto"/>
        <w:ind w:left="355.91995239257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7231 NN Warnsveld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35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Health Action Charity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84082031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Ms Janet Wallace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207519531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Baker Street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NW 1 9 SJ London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8408203125" w:line="240" w:lineRule="auto"/>
        <w:ind w:left="354.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United Kingdom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40" w:lineRule="auto"/>
        <w:ind w:left="359.2799377441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7 2001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718994140625" w:line="240" w:lineRule="auto"/>
        <w:ind w:left="36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 Business Thank You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2060546875" w:line="240" w:lineRule="auto"/>
        <w:ind w:left="354.96002197265625"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Dear Mr. Bradley,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29.90792751312256" w:lineRule="auto"/>
        <w:ind w:left="354.96002197265625" w:right="147.679443359375" w:firstLine="4.319915771484375"/>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On behalf of the Middleburg Heights Food Bank and those from the community who depend  on your donations, I would like to thank you for the on-going food drive at your salon. By  offering a discount on retail products for every non-perishable food item donated, your salon  and your customers have contributed to the pantry for neighbors who they probably have no  idea are in need.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9131202697754" w:lineRule="auto"/>
        <w:ind w:left="351.8400573730469" w:right="7.039794921875" w:firstLine="59.2799377441406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In particular, we are grateful for your selfless plan, which runs all year long. While we  very much appreciate donations made during the holidays by many groups, it is a sad fact that  people are hungry year round. The fact that your food drive is a regular part of the way you do  business allows the Food Bank to know that once a week, we will see your salon manager pull up with a trunk load of canned goods and other non-perishables.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24142360687256" w:lineRule="auto"/>
        <w:ind w:left="354.47998046875" w:right="155.6787109375" w:firstLine="720.880126953125"/>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In our small way of saying thank you, I wanted to let you know that we proudly list  your Salon as a Gold Star Community Contributor. You are listed as a preferred vendor on  our door, our brochures and our ads in the local paper, in the hope that other local businesses  will step up to support the needs of the community.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788330078125" w:line="240" w:lineRule="auto"/>
        <w:ind w:left="354.7200012207031"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Again, thank you for the selfless donations to the community pantry.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6.3999938964844"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Yours Sincerely,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353.99993896484375"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Michelle Michaels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3.99993896484375"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Enclosure: Copy of advertisement local paper</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6398925781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59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20800781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Structure/Organization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1164.119873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double checked the instructions for the lay-out of a formal letter?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all necessary components included?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letter have an introduction?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letter contain body paragraphs?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letter have a proper conclusion?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each body paragraph discuss one idea?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correctly referred to any appendices?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55.67993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checked all your spelling and grammar?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language varied and is it appropriate for the task?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filtered out any use of informal English?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starting sentences with connectives?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starting sentences with “I”?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avoided abbreviations and contractions?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875" w:line="240" w:lineRule="auto"/>
        <w:ind w:left="36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all elements of the assignment included?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all elements in your letter relevant?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19970703125"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name/student number?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class?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cover, if needed?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1093.83972167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the date on which the assignment was completed/handed in?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title, if needed?</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4.9322509765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60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1199645996094"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Theory of Knowledge Essay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0" w:right="3968.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9990386963" w:lineRule="auto"/>
        <w:ind w:left="349.44000244140625" w:right="137.39990234375" w:firstLine="5.52001953125"/>
        <w:jc w:val="left"/>
        <w:rPr>
          <w:rFonts w:ascii="Times New Roman" w:cs="Times New Roman" w:eastAsia="Times New Roman" w:hAnsi="Times New Roman"/>
          <w:b w:val="0"/>
          <w:i w:val="1"/>
          <w:smallCaps w:val="0"/>
          <w:strike w:val="0"/>
          <w:color w:val="21252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IB Theory of Knowledge essay is a 1200-1600 word essay on your choice of  6 prescribed topics or titles created by the IB. As the name suggests, the Theory of  Knowledge (ToK) essay should focus on knowledge questions. A knowledge question is a  question concerning knowledge where there are at least two plausible alternatives. It is  explicitly about knowledge, it is open-ended and it is phrased in ToK vocabulary.  </w:t>
      </w:r>
      <w:r w:rsidDel="00000000" w:rsidR="00000000" w:rsidRPr="00000000">
        <w:rPr>
          <w:rFonts w:ascii="Times New Roman" w:cs="Times New Roman" w:eastAsia="Times New Roman" w:hAnsi="Times New Roman"/>
          <w:b w:val="0"/>
          <w:i w:val="1"/>
          <w:smallCaps w:val="0"/>
          <w:strike w:val="0"/>
          <w:color w:val="212529"/>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bo. (2015). ToK Essay. Retrieved 9 April, 2019, from http://ibo.org</w:t>
      </w:r>
      <w:r w:rsidDel="00000000" w:rsidR="00000000" w:rsidRPr="00000000">
        <w:rPr>
          <w:rFonts w:ascii="Times New Roman" w:cs="Times New Roman" w:eastAsia="Times New Roman" w:hAnsi="Times New Roman"/>
          <w:b w:val="0"/>
          <w:i w:val="1"/>
          <w:smallCaps w:val="0"/>
          <w:strike w:val="0"/>
          <w:color w:val="212529"/>
          <w:sz w:val="24"/>
          <w:szCs w:val="24"/>
          <w:u w:val="none"/>
          <w:shd w:fill="auto" w:val="clear"/>
          <w:vertAlign w:val="baseline"/>
          <w:rtl w:val="0"/>
        </w:rPr>
        <w:t xml:space="preserve">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0806331634521" w:lineRule="auto"/>
        <w:ind w:left="354.96002197265625" w:right="63.71948242187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Guidelines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ideas learned during the course or ideas of others may be used in your essay  as long as you supply details of references and a bibliography is attached. The original  viewpoint and conclusion of the essay are, however, yours and yours alone. Of course ideas  and information learned during the course and consideration of ideas of others may be  integrated (and sourced.) You will try to make links between the Areas of Knowledge, Ways  of Knowing and Knowledge questions.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865234375" w:line="229.90779876708984" w:lineRule="auto"/>
        <w:ind w:left="354.96002197265625" w:right="919.2791748046875" w:firstLine="10.319976806640625"/>
        <w:jc w:val="left"/>
        <w:rPr>
          <w:rFonts w:ascii="Times New Roman" w:cs="Times New Roman" w:eastAsia="Times New Roman" w:hAnsi="Times New Roman"/>
          <w:b w:val="0"/>
          <w:i w:val="1"/>
          <w:smallCaps w:val="0"/>
          <w:strike w:val="0"/>
          <w:color w:val="212529"/>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Theoryofknowledgenet. (2017). ToK Essay Guidelines. Retrieved 9 April, 2019, from </w:t>
      </w:r>
      <w:r w:rsidDel="00000000" w:rsidR="00000000" w:rsidRPr="00000000">
        <w:rPr>
          <w:rFonts w:ascii="Times New Roman" w:cs="Times New Roman" w:eastAsia="Times New Roman" w:hAnsi="Times New Roman"/>
          <w:b w:val="0"/>
          <w:i w:val="1"/>
          <w:smallCaps w:val="0"/>
          <w:strike w:val="0"/>
          <w:color w:val="21252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www.theoryofknowledge.net</w:t>
      </w:r>
      <w:r w:rsidDel="00000000" w:rsidR="00000000" w:rsidRPr="00000000">
        <w:rPr>
          <w:rFonts w:ascii="Times New Roman" w:cs="Times New Roman" w:eastAsia="Times New Roman" w:hAnsi="Times New Roman"/>
          <w:b w:val="0"/>
          <w:i w:val="1"/>
          <w:smallCaps w:val="0"/>
          <w:strike w:val="0"/>
          <w:color w:val="212529"/>
          <w:sz w:val="24"/>
          <w:szCs w:val="24"/>
          <w:u w:val="none"/>
          <w:shd w:fill="auto" w:val="clear"/>
          <w:vertAlign w:val="baseline"/>
          <w:rtl w:val="0"/>
        </w:rPr>
        <w:t xml:space="preserv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Basic structure: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title received may not be altered in any way.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aim of your essay is to answer this question in a critical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54.96002197265625" w:right="229.9987792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Deconstruct the title word for word and give your personal definitions. Rewrite the question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 your own words.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63037967681885" w:lineRule="auto"/>
        <w:ind w:left="353.280029296875" w:right="132.55981445312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structure should be built on introducing the knowledge question which you have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extracted from the title, presenting an argument based on your providing a counterclaim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arriving at a conclusion. Your essay is an extended argument and it needs to represent a clear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 coherent line of thinking. It is recommended to create a thesis statement, supported by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sequence of ideas. The emphasis is on analysis more than description, real life situations 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used to illustrate your thesis. You will make links with Areas of Knowledge and Ways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Knowing where appropriate.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96728515625" w:line="229.90829944610596" w:lineRule="auto"/>
        <w:ind w:left="375.5999755859375" w:right="214.12109375" w:hanging="26.15997314453125"/>
        <w:jc w:val="left"/>
        <w:rPr>
          <w:rFonts w:ascii="Times New Roman" w:cs="Times New Roman" w:eastAsia="Times New Roman" w:hAnsi="Times New Roman"/>
          <w:b w:val="0"/>
          <w:i w:val="1"/>
          <w:smallCaps w:val="0"/>
          <w:strike w:val="0"/>
          <w:color w:val="212529"/>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Heydorn, W &amp; jesudason, S. (2013). Decoding Theory of Knowledge. (1st ed.). : Cambridge </w:t>
      </w:r>
      <w:r w:rsidDel="00000000" w:rsidR="00000000" w:rsidRPr="00000000">
        <w:rPr>
          <w:rFonts w:ascii="Times New Roman" w:cs="Times New Roman" w:eastAsia="Times New Roman" w:hAnsi="Times New Roman"/>
          <w:b w:val="0"/>
          <w:i w:val="1"/>
          <w:smallCaps w:val="0"/>
          <w:strike w:val="0"/>
          <w:color w:val="21252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University Press</w:t>
      </w:r>
      <w:r w:rsidDel="00000000" w:rsidR="00000000" w:rsidRPr="00000000">
        <w:rPr>
          <w:rFonts w:ascii="Times New Roman" w:cs="Times New Roman" w:eastAsia="Times New Roman" w:hAnsi="Times New Roman"/>
          <w:b w:val="0"/>
          <w:i w:val="1"/>
          <w:smallCaps w:val="0"/>
          <w:strike w:val="0"/>
          <w:color w:val="212529"/>
          <w:sz w:val="24"/>
          <w:szCs w:val="2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147460937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It is advised to use the Essay Planning Form provided. See below.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513292312622" w:lineRule="auto"/>
        <w:ind w:left="353.280029296875" w:right="22.919921875" w:firstLine="24.4799804687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1.Introduction: Although you may want to define some key terms in your introduction, your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overall summary of the answer should be the main part of this paragraph. You should try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come to a realistic, balanced, sensible overall answer to the question. Remember, the best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answers will not just view the answer as black and white or yes and no, instead they will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usually point out that the answer is not the same in each WOK or AOK - for example, they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will point out that the kinds of truths that emotion provides us with in the arts is different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that which it provides us with in history. The very best answers might even point out that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emotion actually has a number of different roles within history - one role is that it allows us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empathise with others but it also has the quite different role of enabling us to morally evaluate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historical events and decide whether they were right or wrong/monstrous or humane. Attempt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this kind of subtlety in your answer)</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686706542969"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61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3200073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Main Body: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2.3199462890625" w:right="25.75927734375" w:firstLine="710.8000183105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Supporting Points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are necessary to strengthen and prove your overall answer. Think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it as one of the foundations on which your overall answer rests - so for the above example 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point you need to prove is that emotion really is used in history to enable us to empathise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others. If you can’t prove this then your answer won’t stand up. You don’t need lots of detail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57.5999450683594" w:right="335.3198242187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here (that’s why you only have three lines) - the point should be quite simple and clear,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detail comes later.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351.8400573730469" w:right="202.880859375" w:firstLine="707.19985961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Evidence for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should be an example that proves the point above, in this case 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example where emotion has been used by historians to empathise with other people and so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gain knowledge. You will need to explain exactly how the evidence you have given proves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Main Point. Some of your examples should be from research while some should be from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your own personal experience, e.g. your use of emotion as an IB historian. Try to strike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balance between the two in your essay.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89681243896" w:lineRule="auto"/>
        <w:ind w:left="352.3199462890625" w:right="106.199951171875" w:firstLine="694.720001220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 Counterclaim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should be an argument against Supporting Point 1. You might attack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that point by offering some alternative evidence that proves the opposite, or by pointing out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problem with the evidence used above or by highlighting some unwanted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implications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unjustified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assumptions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on which this point is based.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354.2399597167969" w:right="97.760009765625" w:firstLine="723.5198974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Your Response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is where you evaluate how much of a problem the counterclaim is for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your argument. Is it a major attack or not much to worry about? Your response can argue that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counterclaim is simply wrong or it may take the form of finding a compromise between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CC and your original point. Either way you will need some new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evidence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here to support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you are saying.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29.99116897583008" w:lineRule="auto"/>
        <w:ind w:left="352.3199462890625" w:right="176.319580078125" w:firstLine="9.1200256347656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Conclusion</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Your conclusion should sum up your overall position and make it clear to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reader how you think you have proven the answer you introduced at the start. In addition,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especially if you have not done this earlier in the essay, you should think about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significance and implications (or consequences) that your overall answer has and any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assumptions on which it is based (The answer to SO WHAT?).</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8488769531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62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9.87976074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0" w:right="3157.96020507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Theory of Knowledge Essay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19091796875" w:line="459.8165988922119" w:lineRule="auto"/>
        <w:ind w:left="352.79998779296875" w:right="70.159912109375" w:firstLine="6.2400817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“Doubt is the key to knowledge” (Persian Proverb). To what extent is this true in two areas of  knowledge?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7768020629883" w:lineRule="auto"/>
        <w:ind w:left="350.63995361328125" w:right="30.52001953125" w:firstLine="724.7201538085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my Ethiopian culture, doubt, especially when directed to sources of great authority,  is deemed extremely disrespectful. In contrast, the Persian proverb says that “[d]oubt is the  key to knowledge” implying that doubt is an important way of acquiring knowledge. The  problem with doubt as the key to knowledge is that doubt isn’t a way of knowing. Doubt is an  emotion we feel that motivates us to seek knowledge. However, this motivation can manifest  itself differently in contrasting areas of knowledge like Mathematics and Religion. Mathematics is an area of knowledge that is only concerned with reason. In a right-angled  triangle a²+b²=c² and that’s it. There are no alternative answers or personal interpretations. An  answer to a mathematical problem is either right or wrong. This is because the main way of  knowing in math is reason and evidence is required for a mathematical statement to be true or  false. When we first learned about negative numbers in math class it made no sense to me.  How could a bigger number have a lower value than a smaller one? It was illogical and it  contradicted all the math that I had learned before today. I was confused and curious. At that  moment I doubted my math teacher because of my previous knowledge on the matter. Either  the previous mathematical information was wrong or the new information about the negative  numbers was wrong. But he explained the concept of the number line with a central point 0  and that they were both right. My doubt led to understanding and was the key to my  knowledge.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324951171875" w:line="459.7825813293457" w:lineRule="auto"/>
        <w:ind w:left="357.12005615234375" w:right="174.4799804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other hand, doubt in mathematics can be detrimental to education. For  example, after I do a question from the International Baccalaureate mathematics text book I  always look at the back in order to check if my answers are correct because it has answers in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63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086093902588" w:lineRule="auto"/>
        <w:ind w:left="353.280029296875" w:right="6.240234375" w:firstLine="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back. If I do not have the book and I am in class then I ask my mathematics teacher for the  correct answer. I do this when I am uncertain of my answer to a question and my doubts allow  me to gain knowledge i.e. whether my answer is wrong or right. My doubt also helps me to  assess how much of the mathematical concept I have understood by marking myself.  However, this can be detrimental to progress because I started to become dependent on the  answers in the back of my book or my mathematics teacher. Every time I do a question I feel  like I have to verify my answer with an authoritative source, which I have now come to  understand, leaves no room for exploration or the development of my own methods. My  doubt caused a lot of confidence in my mathematical abilities and a dependence on  authoritative sources.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1171875" w:line="459.8493003845215" w:lineRule="auto"/>
        <w:ind w:left="352.3199462890625" w:right="22.48046875" w:firstLine="710.319976806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aspect of doubt in mathematics can be found in conjectures. A conjecture is a  proposition which is believed to be true but not yet proven (Brown 1999). Mathematicians all  over the world are still struggling to prove many conjectures. One of the most famous of these  is Goldbach’s conjecture where every even number is the sum of two primes (Foreman 2003).  Even though the mathematicians’ doubt motivated them to investigate this conjecture all the  way to 100,000,000,000, it does not mean that the conjecture is true because it is based on  inductive reasoning. The conjecture can only be absolute when there is an algebraic way of  proving it and if it does not work for one number the whole conjecture will be disproved. So  far doubting this conjecture has now allowed mathematicians any access to new knowledge  about the validity of the conjecture. Therefore, in this case doubt alone has not allowed the  gain of knowledge.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708984375" w:line="459.79382514953613" w:lineRule="auto"/>
        <w:ind w:left="352.3199462890625" w:right="49.04052734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other hand, religion is predominantly based on faith therefore religious  knowledge can only be acquired from authoritative sources. For example, my English teacher  claims to be a devout Christian and all he needs to know about religion is written in the Bible.  We have various discussions from different points of view about literature, but when it comes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5260009765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64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635196685791" w:lineRule="auto"/>
        <w:ind w:left="352.3199462890625" w:right="49.95971679687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religion there is only one interpretation for him. It is relevant to him that science says that a  human cannot die and be resurrected, hence he believes that Jesus brought Lazarus back from  the dead. For a devout person like him, doubt does not play a role in acquiring religious  knowledge because, like in the example above, the story about Lazarus is based on the sense  perception of people who live 2000 years ago who claimed to have seen this happen. There is  no way to prove or disprove the claim. However, my history teacher is fully convinced that  the source of this information, the Bible, is fully reliable and therefore does not require any  other evidence to be true. For a devout person like him, doubt is not the key to knowledge.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7470703125" w:line="459.8493003845215" w:lineRule="auto"/>
        <w:ind w:left="352.79998779296875" w:right="86.640625" w:firstLine="724.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Conversely, the English philosopher Antony Flew used doubt and reason to come to  the conclusion that God exists (Jackson 2011). He was a candid atheist who had originally  claimed that until empirical evidence of existence of God surfaced, one had to remain an  atheist. Therefore, in order to satisfy his criteria, he reasoned his way to his conclusion. In  order to stay true to his claims, he took pride in staying up-to-date with the latest scientific  advances. However, in reviewing recent technological advances his criterion for empirical  knowledge to be present for the existence of God was fulfilled. Therefore, he used doubt as  his tool to make one conclusion after another. His doubt did not produce the knowledge but it  did give him the motivation to seek knowledge; it allowed him to keep his mind open and  flexible to new things. Although he has not become a theist, he did use logic to conclude that  God does exist.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7061767578125" w:line="459.9026584625244" w:lineRule="auto"/>
        <w:ind w:left="353.280029296875" w:right="56.480712890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 can also give space for various uncertainties to arise due to language issues.  For example, since the Quran is written in Classical Arabic, the language used somewhat  differs from the current Arabic that is widely spoken. As a result, many scholars disagree on  how to translate certain words. The word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idrib,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can be found in the section of the  Quran that is devoted to dealing with disobedience of a woman, is translated by most scholars  to mean ‘beat’ (Smith 2011). However, Laleh Bakhtiar, a female Chicago Islamic scholar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4172058105469"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65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917293548584" w:lineRule="auto"/>
        <w:ind w:left="351.8400573730469" w:right="8.720703125" w:firstLine="10.79986572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(Brown 1999), has concluded that the word means ‘to leave’ or ‘go away’, creating much  controversy within the Muslim world. She came to this conclusion after doubting that the  Quran would propagate violence against women. Her doubt allowed her to explore the  translation of Classical Arabic further and come up with an alternative meaning that fits with  the peacefulness of Islam. The meaning of this one little world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idrib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makes a major difference  in the life of a Muslim woman. If taken to mean ‘beat’, any man will then be authorised by  Allah to impart corporal punishment on his wife, sister etc creating doubt within the minds of  believers, especially women, whether or not Islam really is a religion of peace as many  Muslims claim. As discussed above, faith is one of the foremost ways of knowing in religion:  however, any claim must be supported by evidence if is to be credible. Therefore, even  though Laleh Bakhtiar’s translation is not widely accepted because of gender issues within the  religious institution, her doubts as allowed her to explore issues that are yet to be answered.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81982421875" w:line="459.89925384521484" w:lineRule="auto"/>
        <w:ind w:left="348.24005126953125" w:right="118.680419921875" w:firstLine="730.95993041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other hand, Christoph Luxenberg claims in his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Syro-Aramaic  Reading of the Koran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neither of these translations is correct because the Quran was not  written in Classical Arabic but instead in a mixed Arabic-Syriac language. His doubt in all of  the various translations of the Quran led him to undertake the research in which he suggests  that the language of the Quran is closer to that used by Syrians 2000 years ago rather than  Arabic. This claim has implications of the Quran being misinterpreted due to this error and  that the whole religion of Islam is being practiced in the wrong manner because of  misinterpretation. The book was published in 2007 and so far, there have not been massive  conversions away from Islam as a result (Brown 1999). However, his doubt does emphasize  that at the moment we do not have a way to verify any of the claims above. Classical Arabic  or Arabic-Syriac?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56884765625" w:line="459.74950790405273" w:lineRule="auto"/>
        <w:ind w:left="357.12005615234375" w:right="389.6002197265625" w:firstLine="710.079803466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Overall, doubt can have both negative and positive outcomes. As illustrated by the  example on dependence on authoritative sources in mathematics, doubt can be detrimental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57025146484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66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9086093902588" w:lineRule="auto"/>
        <w:ind w:left="352.3199462890625" w:right="42.8002929687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cause the loss of confidence. Similarly, doubting conjectures has also proven to be  unfruitful. However, within mathematics individual doubt can lead to the acquisition of  knowledge. In religion, doubt is not the key to knowledge for devout people because religious  knowledge is revealed knowledge and cannot be challenged. Although, the scientist Antony  Flew claims to have used doubt to conclude that God exists. Furthermore, in areas like  religion, where we do not yet have the tools to prove it one way or the other, simply doubting  something by itself is a step towards acquiring knowledge because by suggesting that a  certain view is not absolute it makes room for new knowledge. Thus doubt is not the key to  knowledge in the sense that it produces new knowledge, however, it may be the key that  opens the doors to knowledge and leaves it up to the doubter to delve into the unknown.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211669921875" w:line="240" w:lineRule="auto"/>
        <w:ind w:left="0" w:right="3886.840209960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 List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614112854004" w:lineRule="auto"/>
        <w:ind w:left="383.99993896484375" w:right="22.44018554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Brown, P. L. (1999, September 5). Tiffany glass and other tales from the crypt.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New York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1, 5. Retrieved from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http://www.nytimes.com/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60.1491069793701" w:lineRule="auto"/>
        <w:ind w:left="353.99993896484375" w:right="1205.6396484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Foreman, J. (2003, August 12). Allston gothic.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Boston Globe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from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http://www.boston.com/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1240234375" w:line="459.81614112854004" w:lineRule="auto"/>
        <w:ind w:left="1057.3599243164062" w:right="269.04052734375" w:hanging="703.83987426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Jackson, P. (2011, March 1). Navy Yard Hill and the founding of Washington City.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Capitol  Hill Historian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5-9.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https://doi.org/10.1068/20113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7.816686630249" w:lineRule="auto"/>
        <w:ind w:left="1085.679931640625" w:right="98.759765625" w:hanging="724.479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Smith, J. (2011, October 22). Christoph Luxenberg.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Absolute Astronomy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March  14, 2019.</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4.2230224609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67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354.47998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Deconstruction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interpreted and unpacked the title?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2545.80017089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identified the knowledge issues related to the title?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stated your position?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identified the key WoKs? (ways of knowing)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identified the AoKs? (areas of knowledge)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identified the claims and counterclaims?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87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Structure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structure clear and coherent?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a thesis statement?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supporting points?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added evidence?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included a counterclaim?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added a response to the counterclaim?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added a conclusion?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3603515625" w:line="240" w:lineRule="auto"/>
        <w:ind w:left="355.67993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checked your spelling and grammar?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applied the right spelling and grammar?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you incorporate the correct writing style and register?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6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784240722656" w:right="1217.43957519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included the IB prompt correctly, including the command term?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 sustained focus on knowledge questions?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Ways of Knowing been used to expand on the knowledge claims?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Sources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you use APA guidelines to properly cite your sources?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name/student number?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your class?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78424072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cover, if needed?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1.4784240722656" w:right="1093.00048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the date on which the assignment was completed/handed in?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it include a title, if needed?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1312255859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68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400024414062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Reflective Paper Global Perspectives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0" w:right="3968.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56.15997314453125" w:right="344.961547851562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a group assignment, a reflective paper is written to reflect on how the group  worked together and how personal standpoints may have been affected by the research and  collaborative experience.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Sections: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Team Dynamics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360.48004150390625" w:right="425.5987548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did you go about agreeing on a research question and determining the perspectives? - How well did you work together?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352.3199462890625" w:right="852.559204101562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did your team members influence/impact you during the course of the learning  process?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Personal Growth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0.48004150390625" w:right="2243.83972167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did you perceive the research issue prior to conducting research? - How did these perceptions evolve over time?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obstacle did you encounter and how did you overcome them?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52.3199462890625" w:right="169.2407226562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Offer specific instances where you had to problem-solve during the research and/or writing  process.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35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Group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5952682495" w:lineRule="auto"/>
        <w:ind w:left="352.3199462890625" w:right="176.28051757812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you came back together and discussed your own, individual solutions for each  perspective, which solution(s) did you decide would work for the question as a whole?  Explain why you decided this to be the best way to solve the problem. Make sure you reflect  on the conversations you had!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8857421875" w:line="229.90779876708984" w:lineRule="auto"/>
        <w:ind w:left="354.2399597167969" w:right="22.19970703125" w:firstLine="6.2400817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may offer a single solution or multiple solutions. Just be clear as to why you decided on  them as workable options.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Include limits to solutions.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Further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questions have yet to be answered?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Why must further research still be conducted?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concerns still exist?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sources have yet to be explored to gain a deeper understanding of the issue?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36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2.3199462890625" w:right="155.11962890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that all your sources are valid, verifiable, and come from prominent experts in the  respective fields of research.</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7320556640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69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62.1197509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Samples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0" w:right="3303.1597900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reflective paper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Team Dynamics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643688201904" w:lineRule="auto"/>
        <w:ind w:left="352.3199462890625" w:right="36.7993164062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whole, I believe the group worked well together. Each group member did their share  of the work and contributed to the discussion. During the brainstorming process, I felt that I  was in a leadership role. I posed questions and discussions that helped formulate how the  work would be divided. Leading the discussion like this was a new experience for me.  Kathryn was a major factor in deciding our topic; since she is already knowledgeable about  various diseases, we decided to use a topic in that category. Because of her knowledge of the  topic she was able to provide extra insight and information. She also recommended reliable  sources from which to get our information. During the research process, we all separated  somewhat to do our own research for our specific lenses. We collaborated after we had  finished presenting to each other. Afterwards, we offered helpful insight and constructive  criticism to each other. To formulate our group solution, we took the best points from each of  our lenses and put them together. Jennifer provided lots of insights during this part of the  process and played a major role in the finalization of the group process. Furthermore, we each  listened to and respected each other’s ideas.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738769531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Personal Growth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2.3199462890625" w:right="7.04101562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Throughout the duration of this project, I learned much about avian flu and the danger it poses  to our world. Before I had extensively researched the project, I believed it was merely a mild  strain of flu that one could catch from wild birds. I learned that the virus is much more  dangerous than that and the possibility of a global pandemic is a he threat. Despite the  research that my group an I did, there is still much more information to be found that will help  formulate a better solution for keeping avian flu under control. For instance, enforcing strict  safety regulations involving the poultry.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35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Group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36902999878" w:lineRule="auto"/>
        <w:ind w:left="351.8400573730469" w:right="3.280029296875" w:firstLine="0.4798889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decided that strict safety regulations and routine inspections are crucial to maintain a safe  environment for both the workers and the poultry. Some of the safety regulations include  maintaining a sanitary environment and providing the workers with proper protective gear.  This portion came from my solution, which looked through an economic lens. I had proposed  that routine and random inspections be conducted in order to ensure that regulations are being  met. We all quickly agreed that this needed to be part of our group solution, although it did  cause some debate. My solution involved little attention by the media, while both Kathryn and  Jennifer pushed for full media coverage. We ended up deciding that outbreaks should always  be reported, but not to the extent of over-reporting the issue, since news of an outbreak can  cause people to panic. Infected poultry must be quarantined and poultry flocks should be  vaccinated through a scientific lens. I had suggested quarantine of infected poultry to keep the  rest of the flock safe. Kathryn added the need for vaccinating poultry, as most cases of avian  flu involve a human coming into contact with infected domestic poultry. This would involve a  larger distribution of vaccines to poultry farmers. Finally, we decided that vaccines should be  sent to areas that are extremely at risk such as China and the Middle East.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7631835937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Further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468242645264" w:lineRule="auto"/>
        <w:ind w:left="352.3199462890625" w:right="84.0808105468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research should be conducted in order to understand what regulations are already in  place and how they are enforced. With this information, we would have been able to come up  with a detailed strategy of what regulations should have been put in place and followed.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6451110839844"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70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352.3199462890625" w:right="65.3601074218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part of our group solution was sending vaccinations to high risk areas. In order to  decide which are the most at risk of contracting avian flu, we would need to find records and  reports of outbreaks of poultry and human cases. This information could be acquired from the  WHO website and could help us decide where vaccines were in the highest demand.</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9.82177734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71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Structure/Organization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all points in the instruction covered?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875" w:line="240" w:lineRule="auto"/>
        <w:ind w:left="355.67993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checked all your spelling and grammar?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your language varied and is it appropriate for the task?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filtered out any use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875" w:line="240" w:lineRule="auto"/>
        <w:ind w:left="36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your report meant to reflect on your work in a group?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74.8800659179688" w:right="3.5205078125" w:hanging="342.88009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Did you explain statements about group work or your personal perspective towards the  issue?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there hint of improving your work in the future?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074.8800659179688" w:right="947.679443359375" w:hanging="342.88009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Did you reflect on your personal feelings regarding the topic and other group  members?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there hints of useful additional research which can be carried out?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36035156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Sources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used sources?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used at least one source for each argument?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your sources academically valid?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cited your sources in the text (parenthetical references)?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cited your sources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correctly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made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correct and complete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Cited list?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it include your name/student number?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31.9999694824219" w:right="989.5202636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it include your class and group members + group number if applicable? ● Does it include a cover, if needed?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731.9999694824219" w:right="1091.8798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it include the date on which the assignment was completed/handed in? ● Does it include a title, if needed?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Did you adhere to the word limit?</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4.0399169921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72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400024414062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Research Report Global Perspectives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875" w:line="240" w:lineRule="auto"/>
        <w:ind w:left="0" w:right="3968.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0429687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4.7200012207031" w:right="384.59960937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research report is written in order to communicate the answer to a research question. Scientists regard a research project credible if others can repeat it and get the same results.  Therefore, a research report includes a detailed overview of the research process and the  sources used.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6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Sections: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Front page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front page includes the following: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2.3199462890625" w:right="570.3198242187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title (and subtitle) of the report. The title is usually formulated as a sentence which  reflects the conclusion.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Name and class of the authors.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Date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Supervisor(s) and subject(s)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63.3599853515625" w:right="398.67919921875" w:hanging="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introduction is used to formulate the goal of the research done. Every research project  starts with an observation, which is the reason to start the project.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355.2000427246094" w:right="217.6806640625" w:hanging="2.1600341796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example: you see solar panels are built on most rooftops in your neighborhood and you  ask yourself the question why.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2408218383789" w:lineRule="auto"/>
        <w:ind w:left="363.3599853515625" w:right="290.08056640625" w:hanging="7.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the introduction describes the added value of the research project for science or  society.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9077148437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Research question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720001220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research question is a question which determines the goal of the research.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Guidelines for formulating a good research question: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yes/no answer possible.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Only use one variable.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440002441406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more variables are included, formulate sub questions.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ask for opinion(s).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specific.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4.2399597167969" w:right="221.83837890625" w:firstLine="6.2400817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Make sure the research question can be answered with the tools and amount time available  to you.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99951171875" w:line="240" w:lineRule="auto"/>
        <w:ind w:left="35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Hypothesis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hypothesis is a representation of the expected outcomes of the research.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5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Guidelines for formulating a good hypothesis: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Formulated as a thesis.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Based on the theoretical background of the research project.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Formulated for both the sub questions and the main question.</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198852539062"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73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Theoretical background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4.96002197265625" w:right="-4.160156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section of the report the basis of the hypothesis is explained, so the reader acquires  enough background knowledge to understand the research project. The theoretical background  is written like a funnel, starting broad and becoming more specific towards the end.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5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Guidelines for writing a good theoretical background: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Based on trustworthy sources.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specific for the research question.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Materials and Method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045516967773" w:lineRule="auto"/>
        <w:ind w:left="352.3199462890625" w:right="81.20117187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credibility of a research question is based on the fact that others can redo the research  without getting different results. Therefore, the report needs to include a list of materials used  and a description of the process. The list of materials should be as detailed as possible. For  example: think about the measures of the glass work used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100 ml flask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a description of  the test persons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sex, age, profession, etc.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method is described in full detail so someone  else is able to redo the research exactly in the same way. The method section is written in the  past tense, with the use of the passive. In addition, the process of evaluating the results is also  included in this section of the report. For most N-profile subjects, the use of error margins,  standard deviations and/or statistical analyses is highly recommended.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94628906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Results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49634552002" w:lineRule="auto"/>
        <w:ind w:left="353.280029296875" w:right="22.91992187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section of the reports is used to represent the raw data collected during the research.  Mostly, these are represented in tables to show the correlations of the different sub sections of  the research project. Usually, the data is processed (averages, error margins and/or standard  deviation) so graphs can be made to visually represent the data. It is important to include the  unit of scale in both the tables and graphs. In addition, a short explanation is written together  with the tables and graphs to explain what can be observed. If statistical tests are performed to  validate the credibility of the data, the outcomes of these tests are included in this section of  the report as well. An exception of this is the research report of a descriptive study, in which  mostly literature is reviewed. The results of such research is shown as a detailed analysis of  the sources used.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7509765625" w:line="240" w:lineRule="auto"/>
        <w:ind w:left="357.8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Conclusion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0" w:right="190.399169921875" w:hanging="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conclusion is the answer to the research question (and sub questions). A conclusion is  always based on the results of the research (including error margins, standard deviations and  statistical significance) A good conclusion is always formulated as one sentence.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Discussion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a discussion is a critical review of the research which is carried out.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discussion, the following questions are addressed: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 the hypothesis correct? Why/Why not?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outcome of the research project credible? Why/Why not?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the sources used credible? Why/Why not?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are the limitations of the research project?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the research project lead to recommendations for others?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would be logical follow-up research?</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0.2400207519531"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74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Sources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2.3199462890625" w:right="151.8005371093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that all your sources are valid, verifiable, and come from prominent experts in the  respective fields of research.</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5.9326171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75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43.0718994140625" w:firstLine="0"/>
        <w:jc w:val="righ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Sample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0620117187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Front Page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Examples of good titles: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360.48004150390625" w:right="1692.3602294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influence of temperature on the reaction speed of the amylase-enzyme. - The bombing of Pearl Harbor: a Japanese perspective.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360.480041503906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influence of Jewish tradition on present-day Dutch society</w:t>
      </w: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352.5599670410156" w:right="29.680175781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electricity we use in the world today is created with the use of fossil fuels. By using  fossil fuels, the greenhouse effect is enhanced, leading to many dramatic changes in the  world’s climates and to more extreme weather. Precipitation in Africa will be even less than it  is now, leading to farmers getting difficulties to grow their crops and more people will starve  to death. In other parts of the world, for example in the United States, more hurricanes will  occur every year leading to a huge devastation and many deaths.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807056427002" w:lineRule="auto"/>
        <w:ind w:left="351.8400573730469" w:right="26.159667968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possible solution to the use of fossil fuels is the use of biofuels. The use of biofuels is a  form of sustainable energy since it will not enhance the greenhouse effect on Earth. Algae can  be used as raw material for the creation of biofuel. Therefore, research has been carried out in  order to determine the best circumstances for algae to grow in. This knowledge can help to  start up big algae farms in different parts of the ocean to make the harvest as big as possible. During this research project, the optimal temperature and nutrient-concentrations were investigated for the optimal growth of algae. This was done in an experimental set-up where  algae were grown in flasks under optimal light conditions in different temperatures and with  different nutrient concentrations.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Research question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Examples of good research questions: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359.2799377441406" w:right="692.4786376953125" w:firstLine="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the influence of the light intensity on the growth of a tobacco plant? - What is the influence of the governmental influence on the happiness of the Chinese? - Should Turkey become part of the European Union concerning the way they treat the  Kurdish people?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012451171875" w:line="240" w:lineRule="auto"/>
        <w:ind w:left="35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Hypothesis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Examples of a good hypothesis: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algae are grown at 30⁰C, their growing rate will be optimal.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57.8399658203125" w:right="20.28076171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Since the Chinese have no influence on who their political leader is, they are happy with the  government as it is.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1334381104" w:lineRule="auto"/>
        <w:ind w:left="352.3199462890625" w:right="205.5200195312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Turkey should not become part of the European Union because of the fact that they do not  provide the Kurdish people with the same rights as other Turkish citizens.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Theoretical Background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83405303955" w:lineRule="auto"/>
        <w:ind w:left="354.2399597167969" w:right="218.0004882812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an example of how to write a theoretical background, see the example research report in  the appendix.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840820312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Materials and method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720001220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short example of how the method should be written: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0134277344" w:line="229.87468242645264" w:lineRule="auto"/>
        <w:ind w:left="355.2000427246094" w:right="31.800537109375"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50 ml flask was filled with 30 ml of the 30% glucose solution. The flask was incubated at  37⁰C for 1 hour, and the carbon dioxide concentration was measured using Coach.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Results</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528808593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76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720001220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example of good tables and graphs: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Plants grown at 30⁰C. </w:t>
      </w:r>
    </w:p>
    <w:tbl>
      <w:tblPr>
        <w:tblStyle w:val="Table12"/>
        <w:tblW w:w="2486.9203186035156" w:type="dxa"/>
        <w:jc w:val="left"/>
        <w:tblInd w:w="451.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2.7200317382812"/>
        <w:gridCol w:w="1474.2002868652344"/>
        <w:tblGridChange w:id="0">
          <w:tblGrid>
            <w:gridCol w:w="1012.7200317382812"/>
            <w:gridCol w:w="1474.2002868652344"/>
          </w:tblGrid>
        </w:tblGridChange>
      </w:tblGrid>
      <w:tr>
        <w:trPr>
          <w:cantSplit w:val="0"/>
          <w:trHeight w:val="124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21.92001342773438" w:right="93.96026611328125" w:hanging="3.839874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Growing rate (mm/day)</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401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720.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7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 0,6</w:t>
            </w:r>
          </w:p>
        </w:tc>
      </w:tr>
    </w:tbl>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8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Conclusion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720001220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example of a good conclusion is: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29.90792751312256" w:lineRule="auto"/>
        <w:ind w:left="354.96002197265625" w:right="49.7204589843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best concentration of nitrogen in the water given to pumpkin plants is 0,25 mM/100 ml.  This research has shown that plants which were fed with this medium showed the most leaves  and the highest growing rate. The T-test confirmed that plants which were fed with this  medium had a significantly better growing rate than the plants which were fed with other  media.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Discussion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0" w:right="529.1217041015625" w:hanging="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an example of how to write a good discussion, see the example research report in the  appendix.</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932250976562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77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6.68029785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Structure/Organization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73.2000732421875" w:right="1061.4398193359375" w:hanging="341.2001037597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the introduction contain all the necessary information for the reader to  understand the research done?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731.9999694824219" w:right="942.8796386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the research question contain only one variable and is it specific? ● Does the hypothesis fit the research question and does it contain a prediction? ● Is the method section written in the past tense and the passive? ● Does the method section describe the way data was handled? ● Are there tables and graphs in the result section?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731.9999694824219" w:right="1595.6805419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conclusion formulated as one sentence and does it fit the results? ● Is your discussion complete?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0302734375" w:line="240" w:lineRule="auto"/>
        <w:ind w:left="355.67993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checked all your spelling and grammar?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your language varied and is it appropriate for the task?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filtered out any use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avoided using personal pronouns?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avoided using the I perspective?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7203369140625" w:line="240" w:lineRule="auto"/>
        <w:ind w:left="35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Sources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used sources?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your sources academically valid?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31.9999694824219" w:right="2041.83959960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cited your sources in the text (parenthetical references)? ● Have you cited your sources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correctly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made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correct and complete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Cited list?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added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works of literature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this Works Cited List?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it include your name/student number?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it include your class?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it include a cover?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1.9999694824219" w:right="1093.83972167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it include the date on which the assignment was completed/handed in? ● Does it include a title?</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8.13232421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78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1599731445312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Global Perspectives Essay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0" w:lineRule="auto"/>
        <w:ind w:left="0" w:right="3968.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5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2.3199462890625" w:right="13.959960937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global perspectives essay connects your GP research to a global issue. It shows the  identification and exploration of the arguments from different global perspectives. Different  perspectives are identified, the essay shows the understanding of arguments, reasons or claims  upon which these perspectives are based. Furthermore, it offers a critical view of them and  shows a personal, supported view on the issue.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6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Sections: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3.3599853515625" w:right="640.6005859375" w:hanging="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title of the essay should be a question open to globally contrasting perspectives and  should ask for a judgement to be made.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35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4.2399597167969" w:right="191.6003417968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introduction of a global perspectives essay may include several paragraphs and contains  the following: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introduction to the problem.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52.3199462890625" w:right="473.120117187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explanation about the problem in the world and a reason for finding a solution to the  problem.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36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definition of the key-terms and parameters.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52.3199462890625" w:right="243.68041992187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introduction to the perspectives and an explanation about the global significance of the  perspectives.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Body Paragraphs: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357.5999450683594" w:right="64.639892578125" w:hanging="2.159881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body paragraphs, the different (contrasting) perspectives are described and evaluated in  detail. This can be done one by one.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353.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perspective: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4.2399597167969" w:right="107.51953125" w:firstLine="6.2400817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Describe arguments, claims or beliefs which make up the basis for a perspective. - Evaluate the strengths and weaknesses of these arguments, claims or beliefs. - Challenge the points raised by a perspective with alternative sources (look for counter arguments to the arguments raised by a perspective) and/or try to find additional evidence for  the points raised by a perspective.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51.8400573730469" w:right="207.719726562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Evaluate the major sources used, using the RAVEN-criteria, the way of evidence sampling  by the author(s) and/or the context of the source.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41357421875" w:line="240" w:lineRule="auto"/>
        <w:ind w:left="357.8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Conclusion: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65362548828" w:lineRule="auto"/>
        <w:ind w:left="354.2399597167969" w:right="-3.2800292968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conclusion of a global perspectives essay is an answer to the problem stated in the  introduction. This conclusion should involve the analysis of the perspectives. It should refer to  the different perspectives with sympathy and empathy. Furthermore, the implications of the  conclusion for the different perspectives should be included.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39794921875" w:line="240" w:lineRule="auto"/>
        <w:ind w:left="3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Reflection: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354.96002197265625" w:right="262.8796386718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part of the essay there should be a reflection on the personal standpoint on the global  issue. What was your opinion on the issue before carrying out the research and how has it  changed or not during the research?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0068359375" w:line="229.90804195404053" w:lineRule="auto"/>
        <w:ind w:left="352.3199462890625" w:right="482.958984375" w:firstLine="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the limitations of the research should be identified as well as ideas for further  research.</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2117919921875" w:line="240" w:lineRule="auto"/>
        <w:ind w:left="0" w:right="48.13598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79 </w:t>
      </w:r>
    </w:p>
    <w:sectPr>
      <w:pgSz w:h="16820" w:w="11900" w:orient="portrait"/>
      <w:pgMar w:bottom="1034.8800659179688" w:top="1394.400634765625" w:left="1065.3599548339844" w:right="1360.3198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